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563F" w:rsidRDefault="00B16164">
      <w:pPr>
        <w:spacing w:before="158"/>
        <w:ind w:left="4951"/>
      </w:pPr>
      <w:r>
        <w:rPr>
          <w:noProof/>
        </w:rPr>
        <mc:AlternateContent>
          <mc:Choice Requires="wpg">
            <w:drawing>
              <wp:anchor distT="0" distB="0" distL="114300" distR="114300" simplePos="0" relativeHeight="251658240" behindDoc="1" locked="0" layoutInCell="0" hidden="0" allowOverlap="1" wp14:anchorId="169B7784" wp14:editId="6544D320">
                <wp:simplePos x="0" y="0"/>
                <wp:positionH relativeFrom="margin">
                  <wp:posOffset>304800</wp:posOffset>
                </wp:positionH>
                <wp:positionV relativeFrom="paragraph">
                  <wp:posOffset>0</wp:posOffset>
                </wp:positionV>
                <wp:extent cx="6553200" cy="977900"/>
                <wp:effectExtent l="0" t="0" r="0" b="1270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6553200" cy="977900"/>
                          <a:chOff x="2064638" y="3493297"/>
                          <a:chExt cx="6562724" cy="573404"/>
                        </a:xfrm>
                      </wpg:grpSpPr>
                      <wpg:grpSp>
                        <wpg:cNvPr id="1" name="Group 1"/>
                        <wpg:cNvGrpSpPr/>
                        <wpg:grpSpPr>
                          <a:xfrm>
                            <a:off x="2064638" y="3493297"/>
                            <a:ext cx="6562724" cy="573404"/>
                            <a:chOff x="763" y="82"/>
                            <a:chExt cx="10334" cy="902"/>
                          </a:xfrm>
                        </wpg:grpSpPr>
                        <wps:wsp>
                          <wps:cNvPr id="3" name="Rectangle 3"/>
                          <wps:cNvSpPr/>
                          <wps:spPr>
                            <a:xfrm>
                              <a:off x="763" y="82"/>
                              <a:ext cx="10325" cy="900"/>
                            </a:xfrm>
                            <a:prstGeom prst="rect">
                              <a:avLst/>
                            </a:prstGeom>
                            <a:noFill/>
                            <a:ln>
                              <a:noFill/>
                            </a:ln>
                          </wps:spPr>
                          <wps:txbx>
                            <w:txbxContent>
                              <w:p w:rsidR="000D0769" w:rsidRDefault="000D0769">
                                <w:pPr>
                                  <w:textDirection w:val="btLr"/>
                                </w:pPr>
                              </w:p>
                            </w:txbxContent>
                          </wps:txbx>
                          <wps:bodyPr lIns="91425" tIns="91425" rIns="91425" bIns="91425" anchor="ctr" anchorCtr="0"/>
                        </wps:wsp>
                        <wps:wsp>
                          <wps:cNvPr id="4" name="Freeform 4"/>
                          <wps:cNvSpPr/>
                          <wps:spPr>
                            <a:xfrm>
                              <a:off x="763" y="82"/>
                              <a:ext cx="10334" cy="902"/>
                            </a:xfrm>
                            <a:custGeom>
                              <a:avLst/>
                              <a:gdLst/>
                              <a:ahLst/>
                              <a:cxnLst/>
                              <a:rect l="0" t="0" r="0" b="0"/>
                              <a:pathLst>
                                <a:path w="120000" h="120000" extrusionOk="0">
                                  <a:moveTo>
                                    <a:pt x="0" y="120000"/>
                                  </a:moveTo>
                                  <a:lnTo>
                                    <a:pt x="120000" y="120000"/>
                                  </a:lnTo>
                                  <a:lnTo>
                                    <a:pt x="120000" y="0"/>
                                  </a:lnTo>
                                  <a:lnTo>
                                    <a:pt x="0" y="0"/>
                                  </a:lnTo>
                                  <a:lnTo>
                                    <a:pt x="0" y="120000"/>
                                  </a:lnTo>
                                  <a:close/>
                                </a:path>
                              </a:pathLst>
                            </a:custGeom>
                            <a:solidFill>
                              <a:srgbClr val="011893"/>
                            </a:solidFill>
                            <a:ln>
                              <a:noFill/>
                            </a:ln>
                          </wps:spPr>
                          <wps:bodyPr lIns="91425" tIns="91425" rIns="91425" bIns="91425" anchor="ctr" anchorCtr="0"/>
                        </wps:wsp>
                      </wpg:grpSp>
                      <wps:wsp>
                        <wps:cNvPr id="5" name="Text Box 5"/>
                        <wps:cNvSpPr txBox="1"/>
                        <wps:spPr>
                          <a:xfrm>
                            <a:off x="2613600" y="3526650"/>
                            <a:ext cx="5761500" cy="506700"/>
                          </a:xfrm>
                          <a:prstGeom prst="rect">
                            <a:avLst/>
                          </a:prstGeom>
                          <a:noFill/>
                          <a:ln>
                            <a:noFill/>
                          </a:ln>
                        </wps:spPr>
                        <wps:txbx>
                          <w:txbxContent>
                            <w:p w:rsidR="000D0769" w:rsidRDefault="000D0769">
                              <w:pPr>
                                <w:ind w:left="2160" w:firstLine="2160"/>
                                <w:jc w:val="right"/>
                                <w:textDirection w:val="btLr"/>
                                <w:rPr>
                                  <w:rFonts w:ascii="Arial" w:eastAsia="Arial" w:hAnsi="Arial" w:cs="Arial"/>
                                  <w:color w:val="FFFFFF"/>
                                  <w:sz w:val="28"/>
                                </w:rPr>
                              </w:pPr>
                              <w:r>
                                <w:rPr>
                                  <w:rFonts w:ascii="Arial" w:eastAsia="Arial" w:hAnsi="Arial" w:cs="Arial"/>
                                  <w:color w:val="FFFFFF"/>
                                  <w:sz w:val="28"/>
                                </w:rPr>
                                <w:t xml:space="preserve">WHAT EMPLOYERS SHOULD KNOW ABOUT HIRING </w:t>
                              </w:r>
                            </w:p>
                            <w:p w:rsidR="000D0769" w:rsidRDefault="000D0769">
                              <w:pPr>
                                <w:ind w:left="2160" w:firstLine="2160"/>
                                <w:jc w:val="right"/>
                                <w:textDirection w:val="btLr"/>
                              </w:pPr>
                              <w:r>
                                <w:rPr>
                                  <w:rFonts w:ascii="Arial" w:eastAsia="Arial" w:hAnsi="Arial" w:cs="Arial"/>
                                  <w:color w:val="FFFFFF"/>
                                  <w:sz w:val="28"/>
                                </w:rPr>
                                <w:t>IN</w:t>
                              </w:r>
                              <w:r w:rsidR="0092141C">
                                <w:rPr>
                                  <w:rFonts w:ascii="Arial" w:eastAsia="Arial" w:hAnsi="Arial" w:cs="Arial"/>
                                  <w:color w:val="FFFFFF"/>
                                  <w:sz w:val="28"/>
                                </w:rPr>
                                <w:t>T</w:t>
                              </w:r>
                              <w:r>
                                <w:rPr>
                                  <w:rFonts w:ascii="Arial" w:eastAsia="Arial" w:hAnsi="Arial" w:cs="Arial"/>
                                  <w:color w:val="FFFFFF"/>
                                  <w:sz w:val="28"/>
                                </w:rPr>
                                <w:t xml:space="preserve">ERNATIONAL STUDENTS  </w:t>
                              </w:r>
                            </w:p>
                          </w:txbxContent>
                        </wps:txbx>
                        <wps:bodyPr lIns="91425" tIns="91425" rIns="91425" bIns="91425" anchor="t" anchorCtr="0"/>
                      </wps:wsp>
                    </wpg:wgp>
                  </a:graphicData>
                </a:graphic>
                <wp14:sizeRelV relativeFrom="margin">
                  <wp14:pctHeight>0</wp14:pctHeight>
                </wp14:sizeRelV>
              </wp:anchor>
            </w:drawing>
          </mc:Choice>
          <mc:Fallback>
            <w:pict>
              <v:group w14:anchorId="169B7784" id="Group 2" o:spid="_x0000_s1026" style="position:absolute;left:0;text-align:left;margin-left:24pt;margin-top:0;width:516pt;height:77pt;z-index:-251658240;mso-position-horizontal-relative:margin;mso-height-relative:margin" coordorigin="20646,34932" coordsize="65627,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" o:allowincell="f">
                <v:group id="_x0000_s1027" style="position:absolute;left:20646;top:34932;width:65627;height:5735" coordorigin="763,82" coordsize="1033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 o:spid="_x0000_s1028" style="position:absolute;left:763;top:82;width:10325;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0D0769" w:rsidRDefault="000D0769">
                          <w:pPr>
                            <w:textDirection w:val="btLr"/>
                          </w:pPr>
                        </w:p>
                      </w:txbxContent>
                    </v:textbox>
                  </v:rect>
                  <v:shape id="Freeform 4" o:spid="_x0000_s1029" style="position:absolute;left:763;top:82;width:10334;height:90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OsIA&#10;AADaAAAADwAAAGRycy9kb3ducmV2LnhtbESPT2sCMRTE7wW/Q3hCbzVrKVZWo2hLwfbm3/Nj89ys&#10;bl6WJHVXP30jFDwOM/MbZjrvbC0u5EPlWMFwkIEgLpyuuFSw2369jEGEiKyxdkwKrhRgPus9TTHX&#10;ruU1XTaxFAnCIUcFJsYmlzIUhiyGgWuIk3d03mJM0pdSe2wT3NbyNctG0mLFacFgQx+GivPm1yo4&#10;2LJdLfF2sp/72/fWXP3PcPSu1HO/W0xAROriI/zfXmkFb3C/km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Ao6wgAAANoAAAAPAAAAAAAAAAAAAAAAAJgCAABkcnMvZG93&#10;bnJldi54bWxQSwUGAAAAAAQABAD1AAAAhwMAAAAA&#10;" path="m,120000r120000,l120000,,,,,120000xe" fillcolor="#011893" stroked="f">
                    <v:path arrowok="t" o:extrusionok="f" textboxrect="0,0,120000,120000"/>
                  </v:shape>
                </v:group>
                <v:shapetype id="_x0000_t202" coordsize="21600,21600" o:spt="202" path="m,l,21600r21600,l21600,xe">
                  <v:stroke joinstyle="miter"/>
                  <v:path gradientshapeok="t" o:connecttype="rect"/>
                </v:shapetype>
                <v:shape id="Text Box 5" o:spid="_x0000_s1030" type="#_x0000_t202" style="position:absolute;left:26136;top:35266;width:57615;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LDsYA&#10;AADaAAAADwAAAGRycy9kb3ducmV2LnhtbESPQUsDMRSE74L/ITzBi9hsC5a6bVqk0FIKRdyK6O2x&#10;ebtJ3bxsN7Fd/fWNIHgcZuYbZrboXSNO1AXrWcFwkIEgLr22XCt43a/uJyBCRNbYeCYF3xRgMb++&#10;mmGu/Zlf6FTEWiQIhxwVmBjbXMpQGnIYBr4lTl7lO4cxya6WusNzgrtGjrJsLB1aTgsGW1oaKj+L&#10;L6fg8e39rvqw5qdePx/G1abY2eN2p9TtTf80BRGpj//hv/ZGK3iA3yvpBs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TLDsYAAADaAAAADwAAAAAAAAAAAAAAAACYAgAAZHJz&#10;L2Rvd25yZXYueG1sUEsFBgAAAAAEAAQA9QAAAIsDAAAAAA==&#10;" filled="f" stroked="f">
                  <v:textbox inset="2.53958mm,2.53958mm,2.53958mm,2.53958mm">
                    <w:txbxContent>
                      <w:p w:rsidR="000D0769" w:rsidRDefault="000D0769">
                        <w:pPr>
                          <w:ind w:left="2160" w:firstLine="2160"/>
                          <w:jc w:val="right"/>
                          <w:textDirection w:val="btLr"/>
                          <w:rPr>
                            <w:rFonts w:ascii="Arial" w:eastAsia="Arial" w:hAnsi="Arial" w:cs="Arial"/>
                            <w:color w:val="FFFFFF"/>
                            <w:sz w:val="28"/>
                          </w:rPr>
                        </w:pPr>
                        <w:r>
                          <w:rPr>
                            <w:rFonts w:ascii="Arial" w:eastAsia="Arial" w:hAnsi="Arial" w:cs="Arial"/>
                            <w:color w:val="FFFFFF"/>
                            <w:sz w:val="28"/>
                          </w:rPr>
                          <w:t xml:space="preserve">WHAT EMPLOYERS SHOULD KNOW ABOUT HIRING </w:t>
                        </w:r>
                      </w:p>
                      <w:p w:rsidR="000D0769" w:rsidRDefault="000D0769">
                        <w:pPr>
                          <w:ind w:left="2160" w:firstLine="2160"/>
                          <w:jc w:val="right"/>
                          <w:textDirection w:val="btLr"/>
                        </w:pPr>
                        <w:r>
                          <w:rPr>
                            <w:rFonts w:ascii="Arial" w:eastAsia="Arial" w:hAnsi="Arial" w:cs="Arial"/>
                            <w:color w:val="FFFFFF"/>
                            <w:sz w:val="28"/>
                          </w:rPr>
                          <w:t>IN</w:t>
                        </w:r>
                        <w:r w:rsidR="0092141C">
                          <w:rPr>
                            <w:rFonts w:ascii="Arial" w:eastAsia="Arial" w:hAnsi="Arial" w:cs="Arial"/>
                            <w:color w:val="FFFFFF"/>
                            <w:sz w:val="28"/>
                          </w:rPr>
                          <w:t>T</w:t>
                        </w:r>
                        <w:r>
                          <w:rPr>
                            <w:rFonts w:ascii="Arial" w:eastAsia="Arial" w:hAnsi="Arial" w:cs="Arial"/>
                            <w:color w:val="FFFFFF"/>
                            <w:sz w:val="28"/>
                          </w:rPr>
                          <w:t xml:space="preserve">ERNATIONAL STUDENTS  </w:t>
                        </w:r>
                      </w:p>
                    </w:txbxContent>
                  </v:textbox>
                </v:shape>
                <w10:wrap type="square" anchorx="margin"/>
              </v:group>
            </w:pict>
          </mc:Fallback>
        </mc:AlternateContent>
      </w:r>
      <w:r w:rsidR="00364E2E">
        <w:rPr>
          <w:rFonts w:ascii="Questrial" w:eastAsia="Questrial" w:hAnsi="Questrial" w:cs="Questrial"/>
          <w:b/>
          <w:color w:val="FFFFFF"/>
          <w:sz w:val="36"/>
          <w:szCs w:val="36"/>
        </w:rPr>
        <w:t>20</w:t>
      </w:r>
      <w:r w:rsidR="007C6222">
        <w:rPr>
          <w:rFonts w:ascii="Questrial" w:eastAsia="Questrial" w:hAnsi="Questrial" w:cs="Questrial"/>
          <w:b/>
          <w:color w:val="FFFFFF"/>
          <w:sz w:val="36"/>
          <w:szCs w:val="36"/>
        </w:rPr>
        <w:t xml:space="preserve">EMPLOYERS SHOULD </w:t>
      </w:r>
    </w:p>
    <w:p w:rsidR="00B1563F" w:rsidRDefault="007C6222" w:rsidP="00B16164">
      <w:pPr>
        <w:jc w:val="both"/>
      </w:pPr>
      <w:bookmarkStart w:id="0" w:name="h.gjdgxs" w:colFirst="0" w:colLast="0"/>
      <w:bookmarkEnd w:id="0"/>
      <w:r>
        <w:rPr>
          <w:sz w:val="24"/>
          <w:szCs w:val="24"/>
        </w:rPr>
        <w:t xml:space="preserve">Many employers are concerned about </w:t>
      </w:r>
      <w:r w:rsidR="00195E77">
        <w:rPr>
          <w:sz w:val="24"/>
          <w:szCs w:val="24"/>
        </w:rPr>
        <w:t xml:space="preserve">sponsorship and </w:t>
      </w:r>
      <w:r>
        <w:rPr>
          <w:sz w:val="24"/>
          <w:szCs w:val="24"/>
        </w:rPr>
        <w:t>liability issues related to the employmen</w:t>
      </w:r>
      <w:r w:rsidR="00B16164">
        <w:rPr>
          <w:sz w:val="24"/>
          <w:szCs w:val="24"/>
        </w:rPr>
        <w:t xml:space="preserve">t of international students in </w:t>
      </w:r>
      <w:r>
        <w:rPr>
          <w:sz w:val="24"/>
          <w:szCs w:val="24"/>
        </w:rPr>
        <w:t>the</w:t>
      </w:r>
      <w:r w:rsidR="00B16164">
        <w:rPr>
          <w:sz w:val="24"/>
          <w:szCs w:val="24"/>
        </w:rPr>
        <w:t xml:space="preserve"> </w:t>
      </w:r>
      <w:r>
        <w:rPr>
          <w:sz w:val="24"/>
          <w:szCs w:val="24"/>
        </w:rPr>
        <w:t xml:space="preserve">United States due to changes in federal laws governing non-citizens. This brochure addresses concerns employers might have about international students and </w:t>
      </w:r>
      <w:r w:rsidR="00F2530E" w:rsidRPr="00B16164">
        <w:rPr>
          <w:sz w:val="24"/>
          <w:szCs w:val="24"/>
        </w:rPr>
        <w:t>employment</w:t>
      </w:r>
      <w:r w:rsidRPr="00B16164">
        <w:rPr>
          <w:sz w:val="24"/>
          <w:szCs w:val="24"/>
        </w:rPr>
        <w:t>.</w:t>
      </w:r>
      <w:r>
        <w:rPr>
          <w:sz w:val="24"/>
          <w:szCs w:val="24"/>
        </w:rPr>
        <w:t xml:space="preserve"> </w:t>
      </w:r>
    </w:p>
    <w:p w:rsidR="00B1563F" w:rsidRDefault="00B1563F">
      <w:pPr>
        <w:spacing w:before="3"/>
      </w:pPr>
    </w:p>
    <w:p w:rsidR="00195E77" w:rsidRDefault="00195E77">
      <w:pPr>
        <w:spacing w:before="3"/>
      </w:pPr>
      <w:r>
        <w:rPr>
          <w:b/>
        </w:rPr>
        <w:t>Sponsorship</w:t>
      </w:r>
    </w:p>
    <w:p w:rsidR="00195E77" w:rsidRPr="00195E77" w:rsidRDefault="00195E77">
      <w:pPr>
        <w:spacing w:before="3"/>
      </w:pPr>
      <w:r>
        <w:t xml:space="preserve">Many employers do not consider highly qualified international students because of concerns of having to provide sponsored. However, </w:t>
      </w:r>
      <w:r w:rsidRPr="00195E77">
        <w:rPr>
          <w:b/>
        </w:rPr>
        <w:t>international students can work</w:t>
      </w:r>
      <w:r>
        <w:t xml:space="preserve"> full time </w:t>
      </w:r>
      <w:r w:rsidR="00055E96">
        <w:t xml:space="preserve">in some cases </w:t>
      </w:r>
      <w:r>
        <w:t xml:space="preserve">up to three years after completing their program of study and sometimes while still a student </w:t>
      </w:r>
      <w:r w:rsidRPr="00195E77">
        <w:rPr>
          <w:b/>
        </w:rPr>
        <w:t>without employer sponsorship</w:t>
      </w:r>
      <w:r>
        <w:t>. In this case, the school is the sponsor and the student remains in F-1 or J-1 status.</w:t>
      </w:r>
    </w:p>
    <w:p w:rsidR="00195E77" w:rsidRDefault="00195E77">
      <w:pPr>
        <w:spacing w:before="3"/>
      </w:pPr>
    </w:p>
    <w:p w:rsidR="00B1563F" w:rsidRDefault="007C6222" w:rsidP="00B16164">
      <w:r>
        <w:rPr>
          <w:sz w:val="24"/>
          <w:szCs w:val="24"/>
        </w:rPr>
        <w:t xml:space="preserve">Getting permission for international students to work in the U.S. is not as difficult as many employers think. Most international students are in the U.S. on non-immigrant student visas (F-1 and J -1), and these international students are eligible to accept employment under certain conditions. </w:t>
      </w:r>
    </w:p>
    <w:p w:rsidR="00B1563F" w:rsidRDefault="00B1563F"/>
    <w:p w:rsidR="00B1563F" w:rsidRDefault="007C6222" w:rsidP="00B16164">
      <w:pPr>
        <w:pStyle w:val="Heading1"/>
        <w:ind w:left="0"/>
      </w:pPr>
      <w:r>
        <w:rPr>
          <w:sz w:val="24"/>
          <w:szCs w:val="24"/>
        </w:rPr>
        <w:t>Practical Training for F</w:t>
      </w:r>
      <w:r w:rsidR="00B16164">
        <w:rPr>
          <w:sz w:val="24"/>
          <w:szCs w:val="24"/>
        </w:rPr>
        <w:t>-</w:t>
      </w:r>
      <w:r>
        <w:rPr>
          <w:sz w:val="24"/>
          <w:szCs w:val="24"/>
        </w:rPr>
        <w:t>1 Students</w:t>
      </w:r>
      <w:r>
        <w:rPr>
          <w:b w:val="0"/>
          <w:sz w:val="24"/>
          <w:szCs w:val="24"/>
        </w:rPr>
        <w:t xml:space="preserve"> </w:t>
      </w:r>
    </w:p>
    <w:p w:rsidR="00B1563F" w:rsidRDefault="007C6222" w:rsidP="00B16164">
      <w:pPr>
        <w:ind w:hanging="1"/>
      </w:pPr>
      <w:r>
        <w:rPr>
          <w:sz w:val="24"/>
          <w:szCs w:val="24"/>
        </w:rPr>
        <w:t xml:space="preserve">Practical training is a legal means by which F-1 students can obtain employment in areas related to their academic field of study. Students, in general, must have completed one academic year (approximately nine months) in F-1 status and must maintain their F-1 status to be eligible for practical training. There are two types of practical training: </w:t>
      </w:r>
    </w:p>
    <w:p w:rsidR="00B1563F" w:rsidRDefault="007C6222">
      <w:pPr>
        <w:numPr>
          <w:ilvl w:val="0"/>
          <w:numId w:val="1"/>
        </w:numPr>
        <w:tabs>
          <w:tab w:val="left" w:pos="941"/>
        </w:tabs>
        <w:spacing w:before="7"/>
        <w:ind w:left="934" w:hanging="360"/>
      </w:pPr>
      <w:r>
        <w:rPr>
          <w:sz w:val="24"/>
          <w:szCs w:val="24"/>
        </w:rPr>
        <w:t xml:space="preserve">Optional Practical Training </w:t>
      </w:r>
    </w:p>
    <w:p w:rsidR="00B1563F" w:rsidRDefault="007C6222">
      <w:pPr>
        <w:numPr>
          <w:ilvl w:val="0"/>
          <w:numId w:val="1"/>
        </w:numPr>
        <w:tabs>
          <w:tab w:val="left" w:pos="940"/>
        </w:tabs>
        <w:spacing w:before="20"/>
        <w:ind w:left="933" w:hanging="360"/>
      </w:pPr>
      <w:r>
        <w:rPr>
          <w:sz w:val="24"/>
          <w:szCs w:val="24"/>
        </w:rPr>
        <w:t xml:space="preserve">Curricular Practical Training </w:t>
      </w:r>
    </w:p>
    <w:p w:rsidR="00B1563F" w:rsidRDefault="00B1563F">
      <w:pPr>
        <w:spacing w:before="8"/>
      </w:pPr>
    </w:p>
    <w:p w:rsidR="000366FB" w:rsidRDefault="007C6222" w:rsidP="000366FB">
      <w:pPr>
        <w:rPr>
          <w:sz w:val="24"/>
          <w:szCs w:val="24"/>
        </w:rPr>
      </w:pPr>
      <w:r>
        <w:rPr>
          <w:b/>
          <w:sz w:val="24"/>
          <w:szCs w:val="24"/>
        </w:rPr>
        <w:t xml:space="preserve">Optional Practical Training (OPT) </w:t>
      </w:r>
      <w:r>
        <w:rPr>
          <w:sz w:val="24"/>
          <w:szCs w:val="24"/>
        </w:rPr>
        <w:t>must be authorized by the U.S. Citizenship and Immigration Services (USCIS) based on a recommendation from the designated school official (DSO) at the school which issued the I</w:t>
      </w:r>
      <w:r w:rsidR="00B16164">
        <w:rPr>
          <w:sz w:val="24"/>
          <w:szCs w:val="24"/>
        </w:rPr>
        <w:t>-</w:t>
      </w:r>
      <w:r>
        <w:rPr>
          <w:sz w:val="24"/>
          <w:szCs w:val="24"/>
        </w:rPr>
        <w:t>20 to the student. Form I</w:t>
      </w:r>
      <w:r w:rsidR="00B16164">
        <w:rPr>
          <w:sz w:val="24"/>
          <w:szCs w:val="24"/>
        </w:rPr>
        <w:t>-</w:t>
      </w:r>
      <w:r>
        <w:rPr>
          <w:sz w:val="24"/>
          <w:szCs w:val="24"/>
        </w:rPr>
        <w:t xml:space="preserve">20 is a government document which verifies the student's admission to that institution. Students are eligible for 12 months of OPT for each degree level. Students who obtain a degree in Science, Technology, Engineering, and Mathematics (STEM) may be eligible for </w:t>
      </w:r>
      <w:r w:rsidR="006A2F56" w:rsidRPr="00C021B3">
        <w:rPr>
          <w:sz w:val="24"/>
          <w:szCs w:val="24"/>
        </w:rPr>
        <w:t>an</w:t>
      </w:r>
      <w:r w:rsidR="006A2F56">
        <w:rPr>
          <w:sz w:val="24"/>
          <w:szCs w:val="24"/>
        </w:rPr>
        <w:t xml:space="preserve"> </w:t>
      </w:r>
      <w:r>
        <w:rPr>
          <w:sz w:val="24"/>
          <w:szCs w:val="24"/>
        </w:rPr>
        <w:t xml:space="preserve">additional </w:t>
      </w:r>
      <w:r w:rsidRPr="00B16164">
        <w:rPr>
          <w:sz w:val="24"/>
          <w:szCs w:val="24"/>
        </w:rPr>
        <w:t>24</w:t>
      </w:r>
      <w:r w:rsidR="00F2530E" w:rsidRPr="00B16164">
        <w:rPr>
          <w:sz w:val="24"/>
          <w:szCs w:val="24"/>
        </w:rPr>
        <w:t xml:space="preserve"> </w:t>
      </w:r>
      <w:r w:rsidRPr="00B16164">
        <w:rPr>
          <w:sz w:val="24"/>
          <w:szCs w:val="24"/>
        </w:rPr>
        <w:t>months</w:t>
      </w:r>
      <w:r>
        <w:rPr>
          <w:sz w:val="24"/>
          <w:szCs w:val="24"/>
        </w:rPr>
        <w:t xml:space="preserve"> of OPT. </w:t>
      </w:r>
      <w:r w:rsidR="000366FB">
        <w:rPr>
          <w:sz w:val="24"/>
          <w:szCs w:val="24"/>
        </w:rPr>
        <w:t xml:space="preserve">OPT is authorized for full time </w:t>
      </w:r>
      <w:r w:rsidR="000366FB" w:rsidRPr="00C021B3">
        <w:rPr>
          <w:sz w:val="24"/>
          <w:szCs w:val="24"/>
        </w:rPr>
        <w:t>employment</w:t>
      </w:r>
      <w:r w:rsidR="000366FB">
        <w:rPr>
          <w:sz w:val="24"/>
          <w:szCs w:val="24"/>
        </w:rPr>
        <w:t xml:space="preserve"> to begin after completion of the course of study.</w:t>
      </w:r>
    </w:p>
    <w:p w:rsidR="00B1563F" w:rsidRDefault="00B1563F" w:rsidP="00B16164"/>
    <w:p w:rsidR="00B1563F" w:rsidRDefault="007C6222">
      <w:r>
        <w:rPr>
          <w:b/>
          <w:sz w:val="24"/>
          <w:szCs w:val="24"/>
        </w:rPr>
        <w:t xml:space="preserve">STEM OPT Extension </w:t>
      </w:r>
      <w:r>
        <w:rPr>
          <w:sz w:val="24"/>
          <w:szCs w:val="24"/>
        </w:rPr>
        <w:t xml:space="preserve">can be authorized for </w:t>
      </w:r>
      <w:r w:rsidR="00F2530E" w:rsidRPr="00B16164">
        <w:rPr>
          <w:sz w:val="24"/>
          <w:szCs w:val="24"/>
        </w:rPr>
        <w:t>an</w:t>
      </w:r>
      <w:r w:rsidR="00F2530E">
        <w:rPr>
          <w:sz w:val="24"/>
          <w:szCs w:val="24"/>
        </w:rPr>
        <w:t xml:space="preserve"> </w:t>
      </w:r>
      <w:r>
        <w:rPr>
          <w:sz w:val="24"/>
          <w:szCs w:val="24"/>
        </w:rPr>
        <w:t xml:space="preserve">additional 24 months if student </w:t>
      </w:r>
    </w:p>
    <w:p w:rsidR="00B1563F" w:rsidRDefault="007C6222">
      <w:pPr>
        <w:numPr>
          <w:ilvl w:val="0"/>
          <w:numId w:val="5"/>
        </w:numPr>
        <w:tabs>
          <w:tab w:val="left" w:pos="2020"/>
        </w:tabs>
        <w:ind w:hanging="360"/>
        <w:contextualSpacing/>
        <w:rPr>
          <w:sz w:val="24"/>
          <w:szCs w:val="24"/>
        </w:rPr>
      </w:pPr>
      <w:r>
        <w:rPr>
          <w:sz w:val="24"/>
          <w:szCs w:val="24"/>
        </w:rPr>
        <w:t>is currently on post</w:t>
      </w:r>
      <w:r w:rsidR="00B16164">
        <w:rPr>
          <w:sz w:val="24"/>
          <w:szCs w:val="24"/>
        </w:rPr>
        <w:t>-</w:t>
      </w:r>
      <w:r>
        <w:rPr>
          <w:sz w:val="24"/>
          <w:szCs w:val="24"/>
        </w:rPr>
        <w:t xml:space="preserve">completion OPT </w:t>
      </w:r>
    </w:p>
    <w:p w:rsidR="00B1563F" w:rsidRDefault="007C6222">
      <w:pPr>
        <w:numPr>
          <w:ilvl w:val="0"/>
          <w:numId w:val="5"/>
        </w:numPr>
        <w:tabs>
          <w:tab w:val="left" w:pos="2020"/>
        </w:tabs>
        <w:spacing w:before="29" w:line="259" w:lineRule="auto"/>
        <w:ind w:right="578" w:hanging="360"/>
        <w:contextualSpacing/>
        <w:rPr>
          <w:sz w:val="24"/>
          <w:szCs w:val="24"/>
        </w:rPr>
      </w:pPr>
      <w:r>
        <w:rPr>
          <w:sz w:val="24"/>
          <w:szCs w:val="24"/>
        </w:rPr>
        <w:t xml:space="preserve">has completed all course requirements (excluding thesis or equivalent) for a bachelor’s, master’s or doctoral degree in Science, Technology, Engineering, and Mathematics (STEM) </w:t>
      </w:r>
    </w:p>
    <w:p w:rsidR="00B1563F" w:rsidRDefault="007C6222">
      <w:pPr>
        <w:numPr>
          <w:ilvl w:val="0"/>
          <w:numId w:val="5"/>
        </w:numPr>
        <w:tabs>
          <w:tab w:val="left" w:pos="2020"/>
        </w:tabs>
        <w:spacing w:before="9"/>
        <w:ind w:hanging="360"/>
        <w:contextualSpacing/>
        <w:rPr>
          <w:sz w:val="24"/>
          <w:szCs w:val="24"/>
        </w:rPr>
      </w:pPr>
      <w:r>
        <w:rPr>
          <w:sz w:val="24"/>
          <w:szCs w:val="24"/>
        </w:rPr>
        <w:t>has a job or job offer</w:t>
      </w:r>
      <w:r w:rsidR="00015975">
        <w:rPr>
          <w:sz w:val="24"/>
          <w:szCs w:val="24"/>
        </w:rPr>
        <w:t xml:space="preserve"> </w:t>
      </w:r>
      <w:r w:rsidR="00015975" w:rsidRPr="00C021B3">
        <w:rPr>
          <w:sz w:val="24"/>
          <w:szCs w:val="24"/>
        </w:rPr>
        <w:t>(must be at least 20 hours per week)</w:t>
      </w:r>
      <w:r w:rsidRPr="00C021B3">
        <w:rPr>
          <w:sz w:val="24"/>
          <w:szCs w:val="24"/>
        </w:rPr>
        <w:t xml:space="preserve"> from</w:t>
      </w:r>
      <w:r>
        <w:rPr>
          <w:sz w:val="24"/>
          <w:szCs w:val="24"/>
        </w:rPr>
        <w:t xml:space="preserve"> an employer registered in </w:t>
      </w:r>
      <w:r w:rsidR="00364E2E">
        <w:rPr>
          <w:sz w:val="24"/>
          <w:szCs w:val="24"/>
        </w:rPr>
        <w:t xml:space="preserve">the </w:t>
      </w:r>
      <w:bookmarkStart w:id="1" w:name="_GoBack"/>
      <w:bookmarkEnd w:id="1"/>
      <w:r>
        <w:rPr>
          <w:sz w:val="24"/>
          <w:szCs w:val="24"/>
        </w:rPr>
        <w:t xml:space="preserve">USCIS E-verify Program </w:t>
      </w:r>
    </w:p>
    <w:p w:rsidR="00B1563F" w:rsidRDefault="00B1563F">
      <w:pPr>
        <w:tabs>
          <w:tab w:val="left" w:pos="2020"/>
        </w:tabs>
        <w:spacing w:before="9"/>
      </w:pPr>
    </w:p>
    <w:p w:rsidR="00B1563F" w:rsidRDefault="007C6222">
      <w:pPr>
        <w:tabs>
          <w:tab w:val="left" w:pos="2020"/>
        </w:tabs>
        <w:spacing w:before="9"/>
      </w:pPr>
      <w:r>
        <w:rPr>
          <w:sz w:val="24"/>
          <w:szCs w:val="24"/>
        </w:rPr>
        <w:t xml:space="preserve">Employer responsibilities for STEM </w:t>
      </w:r>
    </w:p>
    <w:p w:rsidR="00B1563F" w:rsidRDefault="007C6222">
      <w:pPr>
        <w:widowControl/>
        <w:numPr>
          <w:ilvl w:val="0"/>
          <w:numId w:val="2"/>
        </w:numPr>
        <w:spacing w:before="280"/>
        <w:ind w:hanging="360"/>
        <w:contextualSpacing/>
      </w:pPr>
      <w:r>
        <w:t>Report to Designated School Officials (DSO)</w:t>
      </w:r>
      <w:r w:rsidR="00C021B3">
        <w:t xml:space="preserve"> </w:t>
      </w:r>
      <w:r>
        <w:t>within 5 business days if the student has been terminated from, or otherwise leaves employment prior to the end of the authorized period of OPT.</w:t>
      </w:r>
    </w:p>
    <w:p w:rsidR="00B1563F" w:rsidRDefault="00F2530E">
      <w:pPr>
        <w:widowControl/>
        <w:numPr>
          <w:ilvl w:val="0"/>
          <w:numId w:val="2"/>
        </w:numPr>
        <w:spacing w:before="280"/>
        <w:ind w:hanging="360"/>
        <w:contextualSpacing/>
      </w:pPr>
      <w:r w:rsidRPr="00015975">
        <w:t>P</w:t>
      </w:r>
      <w:r w:rsidR="007C6222">
        <w:t xml:space="preserve">articipate in the E-verify program </w:t>
      </w:r>
    </w:p>
    <w:p w:rsidR="00B1563F" w:rsidRDefault="007C6222">
      <w:pPr>
        <w:widowControl/>
        <w:numPr>
          <w:ilvl w:val="0"/>
          <w:numId w:val="2"/>
        </w:numPr>
        <w:ind w:hanging="360"/>
        <w:contextualSpacing/>
      </w:pPr>
      <w:r>
        <w:t xml:space="preserve">Have a </w:t>
      </w:r>
      <w:hyperlink r:id="rId7">
        <w:r>
          <w:rPr>
            <w:color w:val="0000FF"/>
            <w:u w:val="single"/>
          </w:rPr>
          <w:t>Federal Employer Identification Number</w:t>
        </w:r>
      </w:hyperlink>
      <w:hyperlink r:id="rId8"/>
    </w:p>
    <w:p w:rsidR="00B1563F" w:rsidRDefault="007C6222">
      <w:pPr>
        <w:widowControl/>
        <w:numPr>
          <w:ilvl w:val="0"/>
          <w:numId w:val="2"/>
        </w:numPr>
        <w:spacing w:after="271"/>
        <w:ind w:hanging="360"/>
        <w:contextualSpacing/>
      </w:pPr>
      <w:r>
        <w:t xml:space="preserve">Agree to the </w:t>
      </w:r>
      <w:hyperlink r:id="rId9">
        <w:r>
          <w:rPr>
            <w:color w:val="0000FF"/>
            <w:u w:val="single"/>
          </w:rPr>
          <w:t>terms of STEM OPT</w:t>
        </w:r>
      </w:hyperlink>
      <w:r>
        <w:t xml:space="preserve"> by completing their sections of the Training Plan (I-983)</w:t>
      </w:r>
    </w:p>
    <w:p w:rsidR="00B1563F" w:rsidRDefault="00B1563F">
      <w:pPr>
        <w:tabs>
          <w:tab w:val="left" w:pos="2020"/>
        </w:tabs>
        <w:spacing w:before="9"/>
      </w:pPr>
    </w:p>
    <w:p w:rsidR="00B1563F" w:rsidRDefault="007C6222" w:rsidP="00B16164">
      <w:r>
        <w:rPr>
          <w:b/>
          <w:sz w:val="24"/>
          <w:szCs w:val="24"/>
        </w:rPr>
        <w:t>Cap</w:t>
      </w:r>
      <w:r w:rsidR="00B16164">
        <w:rPr>
          <w:b/>
          <w:sz w:val="24"/>
          <w:szCs w:val="24"/>
        </w:rPr>
        <w:t>-</w:t>
      </w:r>
      <w:r>
        <w:rPr>
          <w:b/>
          <w:sz w:val="24"/>
          <w:szCs w:val="24"/>
        </w:rPr>
        <w:t xml:space="preserve">Gap OPT </w:t>
      </w:r>
      <w:r>
        <w:rPr>
          <w:sz w:val="24"/>
          <w:szCs w:val="24"/>
        </w:rPr>
        <w:t>can be granted if student (1) is in a period of authorized post</w:t>
      </w:r>
      <w:r w:rsidR="00B16164">
        <w:rPr>
          <w:sz w:val="24"/>
          <w:szCs w:val="24"/>
        </w:rPr>
        <w:t>-</w:t>
      </w:r>
      <w:r>
        <w:rPr>
          <w:sz w:val="24"/>
          <w:szCs w:val="24"/>
        </w:rPr>
        <w:t>completion OPT, and (2) is the beneficiary of a timely</w:t>
      </w:r>
      <w:r w:rsidR="00B16164">
        <w:rPr>
          <w:sz w:val="24"/>
          <w:szCs w:val="24"/>
        </w:rPr>
        <w:t>-</w:t>
      </w:r>
      <w:r>
        <w:rPr>
          <w:sz w:val="24"/>
          <w:szCs w:val="24"/>
        </w:rPr>
        <w:t>filed H</w:t>
      </w:r>
      <w:r w:rsidR="00B16164">
        <w:rPr>
          <w:sz w:val="24"/>
          <w:szCs w:val="24"/>
        </w:rPr>
        <w:t>-</w:t>
      </w:r>
      <w:r>
        <w:rPr>
          <w:sz w:val="24"/>
          <w:szCs w:val="24"/>
        </w:rPr>
        <w:t>1B petition requesting change of status and an employment start date of October 1 of the following fiscal year.  The Cap</w:t>
      </w:r>
      <w:r w:rsidR="00B16164">
        <w:rPr>
          <w:sz w:val="24"/>
          <w:szCs w:val="24"/>
        </w:rPr>
        <w:t>-</w:t>
      </w:r>
      <w:r>
        <w:rPr>
          <w:sz w:val="24"/>
          <w:szCs w:val="24"/>
        </w:rPr>
        <w:t>Gap OPT is an automatic extension of duration of status and employment authorization to bridge the gap between the OPT and start of H</w:t>
      </w:r>
      <w:r w:rsidR="00B16164">
        <w:rPr>
          <w:sz w:val="24"/>
          <w:szCs w:val="24"/>
        </w:rPr>
        <w:t>-</w:t>
      </w:r>
      <w:r>
        <w:rPr>
          <w:sz w:val="24"/>
          <w:szCs w:val="24"/>
        </w:rPr>
        <w:t>1B status. The automatic extension of OPT is terminated upon the rejection, denial, or revocation of the H</w:t>
      </w:r>
      <w:r w:rsidR="00B16164">
        <w:rPr>
          <w:sz w:val="24"/>
          <w:szCs w:val="24"/>
        </w:rPr>
        <w:t>-</w:t>
      </w:r>
      <w:r>
        <w:rPr>
          <w:sz w:val="24"/>
          <w:szCs w:val="24"/>
        </w:rPr>
        <w:t xml:space="preserve">1B petition. </w:t>
      </w:r>
    </w:p>
    <w:p w:rsidR="00B1563F" w:rsidRDefault="00B1563F">
      <w:pPr>
        <w:spacing w:before="9"/>
      </w:pPr>
    </w:p>
    <w:p w:rsidR="00B1563F" w:rsidRDefault="007C6222" w:rsidP="00B16164">
      <w:r>
        <w:rPr>
          <w:b/>
          <w:sz w:val="24"/>
          <w:szCs w:val="24"/>
        </w:rPr>
        <w:t>Employment Authorization Document (EAD)</w:t>
      </w:r>
      <w:r>
        <w:rPr>
          <w:sz w:val="24"/>
          <w:szCs w:val="24"/>
        </w:rPr>
        <w:t>: Students who have received OP</w:t>
      </w:r>
      <w:r w:rsidR="00015975">
        <w:rPr>
          <w:sz w:val="24"/>
          <w:szCs w:val="24"/>
        </w:rPr>
        <w:t xml:space="preserve">T permission will be issued an </w:t>
      </w:r>
      <w:r>
        <w:rPr>
          <w:sz w:val="24"/>
          <w:szCs w:val="24"/>
        </w:rPr>
        <w:t xml:space="preserve">EAD by the USCIS. Their name, photo and valid dates of employment are printed on the EAD. Employers should note that the average processing time for USCIS to issue the EAD is two or three months, and students may begin employment only after they receive the EAD which will indicate the </w:t>
      </w:r>
      <w:r w:rsidRPr="009E3583">
        <w:rPr>
          <w:sz w:val="24"/>
          <w:szCs w:val="24"/>
        </w:rPr>
        <w:t>start</w:t>
      </w:r>
      <w:r w:rsidR="00AD4DC4" w:rsidRPr="009E3583">
        <w:rPr>
          <w:sz w:val="24"/>
          <w:szCs w:val="24"/>
        </w:rPr>
        <w:t xml:space="preserve"> and end</w:t>
      </w:r>
      <w:r>
        <w:rPr>
          <w:sz w:val="24"/>
          <w:szCs w:val="24"/>
        </w:rPr>
        <w:t xml:space="preserve"> dates of employment. Students who have </w:t>
      </w:r>
      <w:r w:rsidR="00AD4DC4" w:rsidRPr="009E3583">
        <w:rPr>
          <w:sz w:val="24"/>
          <w:szCs w:val="24"/>
        </w:rPr>
        <w:t>a</w:t>
      </w:r>
      <w:r w:rsidR="00AD4DC4">
        <w:rPr>
          <w:sz w:val="24"/>
          <w:szCs w:val="24"/>
        </w:rPr>
        <w:t xml:space="preserve"> </w:t>
      </w:r>
      <w:r>
        <w:rPr>
          <w:sz w:val="24"/>
          <w:szCs w:val="24"/>
        </w:rPr>
        <w:t xml:space="preserve">pending STEM extension application can continue working for up to 180 days while the application is pending. </w:t>
      </w:r>
    </w:p>
    <w:p w:rsidR="00B1563F" w:rsidRDefault="00B1563F" w:rsidP="00B16164"/>
    <w:p w:rsidR="00B1563F" w:rsidRDefault="007C6222" w:rsidP="00B16164">
      <w:r>
        <w:rPr>
          <w:b/>
          <w:sz w:val="24"/>
          <w:szCs w:val="24"/>
        </w:rPr>
        <w:t xml:space="preserve">Curricular Practical Training (CPT) </w:t>
      </w:r>
      <w:r>
        <w:rPr>
          <w:sz w:val="24"/>
          <w:szCs w:val="24"/>
        </w:rPr>
        <w:t>may be authorized by the institution (NOT by USCIS) for F</w:t>
      </w:r>
      <w:r w:rsidR="00B16164">
        <w:rPr>
          <w:sz w:val="24"/>
          <w:szCs w:val="24"/>
        </w:rPr>
        <w:t>-</w:t>
      </w:r>
      <w:r w:rsidR="00015975">
        <w:rPr>
          <w:sz w:val="24"/>
          <w:szCs w:val="24"/>
        </w:rPr>
        <w:t xml:space="preserve">1 students </w:t>
      </w:r>
      <w:r>
        <w:rPr>
          <w:sz w:val="24"/>
          <w:szCs w:val="24"/>
        </w:rPr>
        <w:t>participating in curricular</w:t>
      </w:r>
      <w:r w:rsidR="00B16164">
        <w:rPr>
          <w:sz w:val="24"/>
          <w:szCs w:val="24"/>
        </w:rPr>
        <w:t>-</w:t>
      </w:r>
      <w:r>
        <w:rPr>
          <w:sz w:val="24"/>
          <w:szCs w:val="24"/>
        </w:rPr>
        <w:t>related employment such as cooperative educat</w:t>
      </w:r>
      <w:r w:rsidR="00015975">
        <w:rPr>
          <w:sz w:val="24"/>
          <w:szCs w:val="24"/>
        </w:rPr>
        <w:t xml:space="preserve">ion, work study, practicum and </w:t>
      </w:r>
      <w:r>
        <w:rPr>
          <w:sz w:val="24"/>
          <w:szCs w:val="24"/>
        </w:rPr>
        <w:t>internship programs.</w:t>
      </w:r>
    </w:p>
    <w:p w:rsidR="00B1563F" w:rsidRDefault="00B1563F" w:rsidP="00B16164"/>
    <w:p w:rsidR="00B1563F" w:rsidRDefault="007C6222" w:rsidP="00B16164">
      <w:r>
        <w:rPr>
          <w:sz w:val="24"/>
          <w:szCs w:val="24"/>
        </w:rPr>
        <w:t>Authorization is indicated on page 2 of the I</w:t>
      </w:r>
      <w:r w:rsidR="00B16164">
        <w:rPr>
          <w:sz w:val="24"/>
          <w:szCs w:val="24"/>
        </w:rPr>
        <w:t>-</w:t>
      </w:r>
      <w:r>
        <w:rPr>
          <w:sz w:val="24"/>
          <w:szCs w:val="24"/>
        </w:rPr>
        <w:t xml:space="preserve">20 and includes the name of the company, </w:t>
      </w:r>
      <w:r w:rsidR="00ED62A3" w:rsidRPr="009E3583">
        <w:rPr>
          <w:sz w:val="24"/>
          <w:szCs w:val="24"/>
        </w:rPr>
        <w:t>start and end</w:t>
      </w:r>
      <w:r w:rsidRPr="009E3583">
        <w:rPr>
          <w:sz w:val="24"/>
          <w:szCs w:val="24"/>
        </w:rPr>
        <w:t xml:space="preserve"> date</w:t>
      </w:r>
      <w:r w:rsidR="00ED62A3" w:rsidRPr="009E3583">
        <w:rPr>
          <w:sz w:val="24"/>
          <w:szCs w:val="24"/>
        </w:rPr>
        <w:t>s</w:t>
      </w:r>
      <w:r>
        <w:rPr>
          <w:sz w:val="24"/>
          <w:szCs w:val="24"/>
        </w:rPr>
        <w:t>, and signature of the designated school official (DSO). Since each institution has different policies related to curricular-related employment, students should speak to the DSO at their institution.  Processing time for the authorization of</w:t>
      </w:r>
      <w:r w:rsidR="00F2530E">
        <w:rPr>
          <w:sz w:val="24"/>
          <w:szCs w:val="24"/>
        </w:rPr>
        <w:t xml:space="preserve"> CPT varies at each institution, </w:t>
      </w:r>
      <w:r w:rsidR="00F2530E" w:rsidRPr="00015975">
        <w:rPr>
          <w:sz w:val="24"/>
          <w:szCs w:val="24"/>
        </w:rPr>
        <w:t>and students may begin employment only after they receive the CPT work authorization on their I-20.</w:t>
      </w:r>
      <w:r w:rsidR="00F2530E">
        <w:rPr>
          <w:sz w:val="24"/>
          <w:szCs w:val="24"/>
        </w:rPr>
        <w:t xml:space="preserve"> </w:t>
      </w:r>
      <w:r>
        <w:rPr>
          <w:sz w:val="24"/>
          <w:szCs w:val="24"/>
        </w:rPr>
        <w:t xml:space="preserve">  International students on F</w:t>
      </w:r>
      <w:r w:rsidR="00B16164">
        <w:rPr>
          <w:sz w:val="24"/>
          <w:szCs w:val="24"/>
        </w:rPr>
        <w:t>-</w:t>
      </w:r>
      <w:r>
        <w:rPr>
          <w:sz w:val="24"/>
          <w:szCs w:val="24"/>
        </w:rPr>
        <w:t>1 visas are eligible for both CPT before finishing their studies, as well as 12 months of OPT. However, students who work full</w:t>
      </w:r>
      <w:r w:rsidR="00B16164">
        <w:rPr>
          <w:sz w:val="24"/>
          <w:szCs w:val="24"/>
        </w:rPr>
        <w:t>-</w:t>
      </w:r>
      <w:r>
        <w:rPr>
          <w:sz w:val="24"/>
          <w:szCs w:val="24"/>
        </w:rPr>
        <w:t xml:space="preserve"> time on CPT for one year or more are not eligible for OPT.</w:t>
      </w:r>
    </w:p>
    <w:p w:rsidR="00B1563F" w:rsidRDefault="00B1563F" w:rsidP="00B16164"/>
    <w:p w:rsidR="00B1563F" w:rsidRDefault="007C6222" w:rsidP="002A4339">
      <w:pPr>
        <w:pStyle w:val="Heading1"/>
        <w:ind w:left="0"/>
      </w:pPr>
      <w:r>
        <w:rPr>
          <w:sz w:val="24"/>
          <w:szCs w:val="24"/>
        </w:rPr>
        <w:t>Academic Training for J</w:t>
      </w:r>
      <w:r w:rsidR="00B16164">
        <w:rPr>
          <w:sz w:val="24"/>
          <w:szCs w:val="24"/>
        </w:rPr>
        <w:t>-</w:t>
      </w:r>
      <w:r w:rsidR="00015975">
        <w:rPr>
          <w:sz w:val="24"/>
          <w:szCs w:val="24"/>
        </w:rPr>
        <w:t xml:space="preserve">1 </w:t>
      </w:r>
      <w:r>
        <w:rPr>
          <w:sz w:val="24"/>
          <w:szCs w:val="24"/>
        </w:rPr>
        <w:t>Students</w:t>
      </w:r>
    </w:p>
    <w:p w:rsidR="00B1563F" w:rsidRDefault="007C6222" w:rsidP="002A4339">
      <w:r>
        <w:rPr>
          <w:sz w:val="24"/>
          <w:szCs w:val="24"/>
        </w:rPr>
        <w:t>International students on J</w:t>
      </w:r>
      <w:r w:rsidR="00B16164">
        <w:rPr>
          <w:sz w:val="24"/>
          <w:szCs w:val="24"/>
        </w:rPr>
        <w:t>-</w:t>
      </w:r>
      <w:r>
        <w:rPr>
          <w:sz w:val="24"/>
          <w:szCs w:val="24"/>
        </w:rPr>
        <w:t>1 visas are eligible for up to 18 months of work authorization, called academic training. Post</w:t>
      </w:r>
      <w:r w:rsidR="00B16164">
        <w:rPr>
          <w:sz w:val="24"/>
          <w:szCs w:val="24"/>
        </w:rPr>
        <w:t>-</w:t>
      </w:r>
      <w:r>
        <w:rPr>
          <w:sz w:val="24"/>
          <w:szCs w:val="24"/>
        </w:rPr>
        <w:t xml:space="preserve">doctoral students may apply for </w:t>
      </w:r>
      <w:r w:rsidR="00ED62A3" w:rsidRPr="009E3583">
        <w:rPr>
          <w:sz w:val="24"/>
          <w:szCs w:val="24"/>
        </w:rPr>
        <w:t>an</w:t>
      </w:r>
      <w:r w:rsidR="00ED62A3">
        <w:rPr>
          <w:sz w:val="24"/>
          <w:szCs w:val="24"/>
        </w:rPr>
        <w:t xml:space="preserve"> </w:t>
      </w:r>
      <w:r>
        <w:rPr>
          <w:sz w:val="24"/>
          <w:szCs w:val="24"/>
        </w:rPr>
        <w:t>additional 18 months of Academic Training. Some J</w:t>
      </w:r>
      <w:r w:rsidR="00B16164">
        <w:rPr>
          <w:sz w:val="24"/>
          <w:szCs w:val="24"/>
        </w:rPr>
        <w:t>-</w:t>
      </w:r>
      <w:r>
        <w:rPr>
          <w:sz w:val="24"/>
          <w:szCs w:val="24"/>
        </w:rPr>
        <w:t>1 program participants are also allowed to work part</w:t>
      </w:r>
      <w:r w:rsidR="00B16164">
        <w:rPr>
          <w:sz w:val="24"/>
          <w:szCs w:val="24"/>
        </w:rPr>
        <w:t>-</w:t>
      </w:r>
      <w:r>
        <w:rPr>
          <w:sz w:val="24"/>
          <w:szCs w:val="24"/>
        </w:rPr>
        <w:t xml:space="preserve">time during the academic program. Students should consult with the </w:t>
      </w:r>
      <w:r w:rsidR="00015975" w:rsidRPr="00C021B3">
        <w:rPr>
          <w:sz w:val="24"/>
          <w:szCs w:val="24"/>
        </w:rPr>
        <w:t>Responsible Officer (</w:t>
      </w:r>
      <w:r w:rsidRPr="00C021B3">
        <w:rPr>
          <w:sz w:val="24"/>
          <w:szCs w:val="24"/>
        </w:rPr>
        <w:t>RO</w:t>
      </w:r>
      <w:r w:rsidR="00015975" w:rsidRPr="00C021B3">
        <w:rPr>
          <w:sz w:val="24"/>
          <w:szCs w:val="24"/>
        </w:rPr>
        <w:t xml:space="preserve">) </w:t>
      </w:r>
      <w:r w:rsidRPr="00C021B3">
        <w:rPr>
          <w:sz w:val="24"/>
          <w:szCs w:val="24"/>
        </w:rPr>
        <w:t>or A</w:t>
      </w:r>
      <w:r w:rsidR="00015975" w:rsidRPr="00C021B3">
        <w:rPr>
          <w:sz w:val="24"/>
          <w:szCs w:val="24"/>
        </w:rPr>
        <w:t xml:space="preserve">lternate </w:t>
      </w:r>
      <w:r w:rsidRPr="00C021B3">
        <w:rPr>
          <w:sz w:val="24"/>
          <w:szCs w:val="24"/>
        </w:rPr>
        <w:t>R</w:t>
      </w:r>
      <w:r w:rsidR="00015975" w:rsidRPr="00C021B3">
        <w:rPr>
          <w:sz w:val="24"/>
          <w:szCs w:val="24"/>
        </w:rPr>
        <w:t xml:space="preserve">esponsible </w:t>
      </w:r>
      <w:r w:rsidRPr="00C021B3">
        <w:rPr>
          <w:sz w:val="24"/>
          <w:szCs w:val="24"/>
        </w:rPr>
        <w:t>O</w:t>
      </w:r>
      <w:r w:rsidR="00015975" w:rsidRPr="00C021B3">
        <w:rPr>
          <w:sz w:val="24"/>
          <w:szCs w:val="24"/>
        </w:rPr>
        <w:t>fficer (ARO)</w:t>
      </w:r>
      <w:r w:rsidRPr="00C021B3">
        <w:rPr>
          <w:sz w:val="24"/>
          <w:szCs w:val="24"/>
        </w:rPr>
        <w:t xml:space="preserve"> at their institution.</w:t>
      </w:r>
    </w:p>
    <w:p w:rsidR="00B1563F" w:rsidRDefault="00B1563F" w:rsidP="00B16164"/>
    <w:p w:rsidR="00B1563F" w:rsidRDefault="007C6222" w:rsidP="00B16164">
      <w:pPr>
        <w:pStyle w:val="Heading1"/>
        <w:ind w:left="0"/>
      </w:pPr>
      <w:r>
        <w:rPr>
          <w:sz w:val="24"/>
          <w:szCs w:val="24"/>
        </w:rPr>
        <w:t>Minimal Paperwork for the Employer</w:t>
      </w:r>
    </w:p>
    <w:p w:rsidR="00B1563F" w:rsidRDefault="007C6222" w:rsidP="00B16164">
      <w:r>
        <w:rPr>
          <w:sz w:val="24"/>
          <w:szCs w:val="24"/>
        </w:rPr>
        <w:t>Fortunately, there is little paperwork for an employer who hires F</w:t>
      </w:r>
      <w:r w:rsidR="00B16164">
        <w:rPr>
          <w:sz w:val="24"/>
          <w:szCs w:val="24"/>
        </w:rPr>
        <w:t>-</w:t>
      </w:r>
      <w:r>
        <w:rPr>
          <w:sz w:val="24"/>
          <w:szCs w:val="24"/>
        </w:rPr>
        <w:t>1 or J</w:t>
      </w:r>
      <w:r w:rsidR="00B16164">
        <w:rPr>
          <w:sz w:val="24"/>
          <w:szCs w:val="24"/>
        </w:rPr>
        <w:t>-</w:t>
      </w:r>
      <w:r>
        <w:rPr>
          <w:sz w:val="24"/>
          <w:szCs w:val="24"/>
        </w:rPr>
        <w:t>1 students. All paperwork is handled by the students, the school, and USCIS (for OPT).</w:t>
      </w:r>
    </w:p>
    <w:p w:rsidR="00B1563F" w:rsidRDefault="00B1563F"/>
    <w:p w:rsidR="00B1563F" w:rsidRDefault="007C6222" w:rsidP="00B16164">
      <w:pPr>
        <w:pStyle w:val="Heading1"/>
        <w:ind w:left="0"/>
      </w:pPr>
      <w:r>
        <w:rPr>
          <w:sz w:val="24"/>
          <w:szCs w:val="24"/>
        </w:rPr>
        <w:t>Continuing Employment after the Practical/Academic Training Period</w:t>
      </w:r>
    </w:p>
    <w:p w:rsidR="00B1563F" w:rsidRDefault="007C6222" w:rsidP="00B16164">
      <w:r>
        <w:rPr>
          <w:sz w:val="24"/>
          <w:szCs w:val="24"/>
        </w:rPr>
        <w:t xml:space="preserve">Federal regulations require that </w:t>
      </w:r>
      <w:r w:rsidR="00A52F1F" w:rsidRPr="00C021B3">
        <w:rPr>
          <w:sz w:val="24"/>
          <w:szCs w:val="24"/>
        </w:rPr>
        <w:t>students</w:t>
      </w:r>
      <w:r>
        <w:rPr>
          <w:sz w:val="24"/>
          <w:szCs w:val="24"/>
        </w:rPr>
        <w:t xml:space="preserve"> terminate</w:t>
      </w:r>
      <w:r w:rsidR="00A52F1F">
        <w:rPr>
          <w:sz w:val="24"/>
          <w:szCs w:val="24"/>
        </w:rPr>
        <w:t xml:space="preserve"> </w:t>
      </w:r>
      <w:r w:rsidR="00A52F1F" w:rsidRPr="00C021B3">
        <w:rPr>
          <w:sz w:val="24"/>
          <w:szCs w:val="24"/>
        </w:rPr>
        <w:t>their</w:t>
      </w:r>
      <w:r w:rsidR="00F2530E">
        <w:rPr>
          <w:sz w:val="24"/>
          <w:szCs w:val="24"/>
        </w:rPr>
        <w:t xml:space="preserve"> </w:t>
      </w:r>
      <w:r w:rsidR="00F2530E" w:rsidRPr="00015975">
        <w:rPr>
          <w:sz w:val="24"/>
          <w:szCs w:val="24"/>
        </w:rPr>
        <w:t>employment</w:t>
      </w:r>
      <w:r>
        <w:rPr>
          <w:sz w:val="24"/>
          <w:szCs w:val="24"/>
        </w:rPr>
        <w:t xml:space="preserve"> at the conclusion of the aut</w:t>
      </w:r>
      <w:r w:rsidR="00ED62A3">
        <w:rPr>
          <w:sz w:val="24"/>
          <w:szCs w:val="24"/>
        </w:rPr>
        <w:t xml:space="preserve">horized practical or academic </w:t>
      </w:r>
      <w:r>
        <w:rPr>
          <w:sz w:val="24"/>
          <w:szCs w:val="24"/>
        </w:rPr>
        <w:t>training. However, students on an F</w:t>
      </w:r>
      <w:r w:rsidR="00B16164">
        <w:rPr>
          <w:sz w:val="24"/>
          <w:szCs w:val="24"/>
        </w:rPr>
        <w:t>-</w:t>
      </w:r>
      <w:r>
        <w:rPr>
          <w:sz w:val="24"/>
          <w:szCs w:val="24"/>
        </w:rPr>
        <w:t>1 visa, or students on a J</w:t>
      </w:r>
      <w:r w:rsidR="00B16164">
        <w:rPr>
          <w:sz w:val="24"/>
          <w:szCs w:val="24"/>
        </w:rPr>
        <w:t>-</w:t>
      </w:r>
      <w:r>
        <w:rPr>
          <w:sz w:val="24"/>
          <w:szCs w:val="24"/>
        </w:rPr>
        <w:t>1 visa who are not subject to a two</w:t>
      </w:r>
      <w:r w:rsidR="00B16164">
        <w:rPr>
          <w:sz w:val="24"/>
          <w:szCs w:val="24"/>
        </w:rPr>
        <w:t>-</w:t>
      </w:r>
      <w:r>
        <w:rPr>
          <w:sz w:val="24"/>
          <w:szCs w:val="24"/>
        </w:rPr>
        <w:t>year home residency requirement, may continue to be employed, if they receive approval for a change in visa category</w:t>
      </w:r>
      <w:r w:rsidR="00B16164">
        <w:rPr>
          <w:sz w:val="24"/>
          <w:szCs w:val="24"/>
        </w:rPr>
        <w:t>-</w:t>
      </w:r>
      <w:r>
        <w:rPr>
          <w:sz w:val="24"/>
          <w:szCs w:val="24"/>
        </w:rPr>
        <w:t xml:space="preserve">usually to </w:t>
      </w:r>
      <w:r w:rsidR="00A52F1F" w:rsidRPr="00C021B3">
        <w:rPr>
          <w:sz w:val="24"/>
          <w:szCs w:val="24"/>
        </w:rPr>
        <w:t>an</w:t>
      </w:r>
      <w:r w:rsidR="00A52F1F">
        <w:rPr>
          <w:sz w:val="24"/>
          <w:szCs w:val="24"/>
        </w:rPr>
        <w:t xml:space="preserve"> </w:t>
      </w:r>
      <w:r>
        <w:rPr>
          <w:sz w:val="24"/>
          <w:szCs w:val="24"/>
        </w:rPr>
        <w:t>H</w:t>
      </w:r>
      <w:r w:rsidR="00B16164">
        <w:rPr>
          <w:sz w:val="24"/>
          <w:szCs w:val="24"/>
        </w:rPr>
        <w:t>-</w:t>
      </w:r>
      <w:r>
        <w:rPr>
          <w:sz w:val="24"/>
          <w:szCs w:val="24"/>
        </w:rPr>
        <w:t>1B.  Students must have a minimum of a bachelor's degree in order to qualify for H</w:t>
      </w:r>
      <w:r w:rsidR="00B16164">
        <w:rPr>
          <w:sz w:val="24"/>
          <w:szCs w:val="24"/>
        </w:rPr>
        <w:t>-</w:t>
      </w:r>
      <w:r w:rsidR="005B79C5">
        <w:rPr>
          <w:sz w:val="24"/>
          <w:szCs w:val="24"/>
        </w:rPr>
        <w:t xml:space="preserve">1B </w:t>
      </w:r>
      <w:r>
        <w:rPr>
          <w:sz w:val="24"/>
          <w:szCs w:val="24"/>
        </w:rPr>
        <w:t>status.</w:t>
      </w:r>
    </w:p>
    <w:p w:rsidR="00B1563F" w:rsidRDefault="00B1563F">
      <w:pPr>
        <w:spacing w:before="2"/>
      </w:pPr>
    </w:p>
    <w:p w:rsidR="00B1563F" w:rsidRDefault="007C6222" w:rsidP="00B16164">
      <w:r>
        <w:rPr>
          <w:sz w:val="24"/>
          <w:szCs w:val="24"/>
        </w:rPr>
        <w:t>Individuals may work in the U.S. for a maximum of six years under an H</w:t>
      </w:r>
      <w:r w:rsidR="00B16164">
        <w:rPr>
          <w:sz w:val="24"/>
          <w:szCs w:val="24"/>
        </w:rPr>
        <w:t>-</w:t>
      </w:r>
      <w:r>
        <w:rPr>
          <w:sz w:val="24"/>
          <w:szCs w:val="24"/>
        </w:rPr>
        <w:t xml:space="preserve">1B visa. This visa </w:t>
      </w:r>
      <w:r w:rsidR="005B79C5">
        <w:rPr>
          <w:sz w:val="24"/>
          <w:szCs w:val="24"/>
        </w:rPr>
        <w:t xml:space="preserve">is valid only for employment </w:t>
      </w:r>
      <w:r>
        <w:rPr>
          <w:sz w:val="24"/>
          <w:szCs w:val="24"/>
        </w:rPr>
        <w:t>with the company that petitioned for them. They must re</w:t>
      </w:r>
      <w:r w:rsidR="00B16164">
        <w:rPr>
          <w:sz w:val="24"/>
          <w:szCs w:val="24"/>
        </w:rPr>
        <w:t>-</w:t>
      </w:r>
      <w:r>
        <w:rPr>
          <w:sz w:val="24"/>
          <w:szCs w:val="24"/>
        </w:rPr>
        <w:t>apply to the USCIS if they wish t</w:t>
      </w:r>
      <w:r w:rsidR="005B79C5">
        <w:rPr>
          <w:sz w:val="24"/>
          <w:szCs w:val="24"/>
        </w:rPr>
        <w:t xml:space="preserve">o change employers. As soon </w:t>
      </w:r>
      <w:r>
        <w:rPr>
          <w:sz w:val="24"/>
          <w:szCs w:val="24"/>
        </w:rPr>
        <w:t>as the initial job offer is made, they should petition for an H</w:t>
      </w:r>
      <w:r w:rsidR="00B16164">
        <w:rPr>
          <w:sz w:val="24"/>
          <w:szCs w:val="24"/>
        </w:rPr>
        <w:t>-</w:t>
      </w:r>
      <w:r>
        <w:rPr>
          <w:sz w:val="24"/>
          <w:szCs w:val="24"/>
        </w:rPr>
        <w:t xml:space="preserve">1B visa if employment </w:t>
      </w:r>
      <w:r w:rsidR="005B79C5">
        <w:rPr>
          <w:sz w:val="24"/>
          <w:szCs w:val="24"/>
        </w:rPr>
        <w:t xml:space="preserve">is likely to extend beyond the </w:t>
      </w:r>
      <w:r w:rsidR="00ED62A3">
        <w:rPr>
          <w:sz w:val="24"/>
          <w:szCs w:val="24"/>
        </w:rPr>
        <w:t xml:space="preserve">practical training </w:t>
      </w:r>
      <w:r>
        <w:rPr>
          <w:sz w:val="24"/>
          <w:szCs w:val="24"/>
        </w:rPr>
        <w:t>period.</w:t>
      </w:r>
    </w:p>
    <w:p w:rsidR="00B1563F" w:rsidRDefault="00B1563F" w:rsidP="00B16164"/>
    <w:p w:rsidR="00B1563F" w:rsidRDefault="007C6222" w:rsidP="00B16164">
      <w:pPr>
        <w:pStyle w:val="Heading1"/>
        <w:ind w:left="0"/>
      </w:pPr>
      <w:r>
        <w:rPr>
          <w:sz w:val="24"/>
          <w:szCs w:val="24"/>
        </w:rPr>
        <w:t>What about Taxes?</w:t>
      </w:r>
    </w:p>
    <w:p w:rsidR="00B1563F" w:rsidRDefault="00B87AD8" w:rsidP="00B16164">
      <w:r>
        <w:rPr>
          <w:sz w:val="24"/>
          <w:szCs w:val="24"/>
        </w:rPr>
        <w:t xml:space="preserve">Unless </w:t>
      </w:r>
      <w:r w:rsidRPr="00C021B3">
        <w:rPr>
          <w:sz w:val="24"/>
          <w:szCs w:val="24"/>
        </w:rPr>
        <w:t>exempt</w:t>
      </w:r>
      <w:r w:rsidR="007C6222" w:rsidRPr="00C021B3">
        <w:rPr>
          <w:sz w:val="24"/>
          <w:szCs w:val="24"/>
        </w:rPr>
        <w:t xml:space="preserve"> </w:t>
      </w:r>
      <w:r w:rsidR="00EB5ACF" w:rsidRPr="00C021B3">
        <w:rPr>
          <w:sz w:val="24"/>
          <w:szCs w:val="24"/>
        </w:rPr>
        <w:t>due to a</w:t>
      </w:r>
      <w:r w:rsidR="00EB5ACF">
        <w:rPr>
          <w:sz w:val="24"/>
          <w:szCs w:val="24"/>
        </w:rPr>
        <w:t xml:space="preserve"> </w:t>
      </w:r>
      <w:r w:rsidR="007C6222" w:rsidRPr="005B79C5">
        <w:rPr>
          <w:sz w:val="24"/>
          <w:szCs w:val="24"/>
        </w:rPr>
        <w:t xml:space="preserve"> tax treaty, F</w:t>
      </w:r>
      <w:r w:rsidR="00B16164" w:rsidRPr="005B79C5">
        <w:rPr>
          <w:sz w:val="24"/>
          <w:szCs w:val="24"/>
        </w:rPr>
        <w:t>-</w:t>
      </w:r>
      <w:r w:rsidR="007C6222" w:rsidRPr="005B79C5">
        <w:rPr>
          <w:sz w:val="24"/>
          <w:szCs w:val="24"/>
        </w:rPr>
        <w:t>1 and J</w:t>
      </w:r>
      <w:r w:rsidR="00B16164" w:rsidRPr="005B79C5">
        <w:rPr>
          <w:sz w:val="24"/>
          <w:szCs w:val="24"/>
        </w:rPr>
        <w:t>-</w:t>
      </w:r>
      <w:r w:rsidR="007C6222" w:rsidRPr="005B79C5">
        <w:rPr>
          <w:sz w:val="24"/>
          <w:szCs w:val="24"/>
        </w:rPr>
        <w:t xml:space="preserve">1 students earning income </w:t>
      </w:r>
      <w:r w:rsidR="00F2530E" w:rsidRPr="005B79C5">
        <w:rPr>
          <w:sz w:val="24"/>
          <w:szCs w:val="24"/>
        </w:rPr>
        <w:t>while working on</w:t>
      </w:r>
      <w:r w:rsidR="00F2530E">
        <w:rPr>
          <w:sz w:val="24"/>
          <w:szCs w:val="24"/>
        </w:rPr>
        <w:t xml:space="preserve"> </w:t>
      </w:r>
      <w:r w:rsidR="007C6222">
        <w:rPr>
          <w:sz w:val="24"/>
          <w:szCs w:val="24"/>
        </w:rPr>
        <w:t>practical training are subject to applicable federal, state, and local income taxes. Information on tax treaties may be found in Internal Revenue Services Publication 519, U.S. Tax Guide for Aliens, and 901, U.S. Tax Treaties.</w:t>
      </w:r>
    </w:p>
    <w:p w:rsidR="00B1563F" w:rsidRDefault="00B1563F" w:rsidP="00B16164"/>
    <w:p w:rsidR="00B1563F" w:rsidRDefault="007C6222" w:rsidP="00B16164">
      <w:r>
        <w:rPr>
          <w:sz w:val="24"/>
          <w:szCs w:val="24"/>
        </w:rPr>
        <w:t>Generally, F</w:t>
      </w:r>
      <w:r w:rsidR="00B16164">
        <w:rPr>
          <w:sz w:val="24"/>
          <w:szCs w:val="24"/>
        </w:rPr>
        <w:t>-</w:t>
      </w:r>
      <w:r>
        <w:rPr>
          <w:sz w:val="24"/>
          <w:szCs w:val="24"/>
        </w:rPr>
        <w:t>1 and J</w:t>
      </w:r>
      <w:r w:rsidR="00B16164">
        <w:rPr>
          <w:sz w:val="24"/>
          <w:szCs w:val="24"/>
        </w:rPr>
        <w:t>-</w:t>
      </w:r>
      <w:r w:rsidR="001716D2">
        <w:rPr>
          <w:sz w:val="24"/>
          <w:szCs w:val="24"/>
        </w:rPr>
        <w:t xml:space="preserve">1 students are </w:t>
      </w:r>
      <w:r w:rsidR="001716D2" w:rsidRPr="00C021B3">
        <w:rPr>
          <w:sz w:val="24"/>
          <w:szCs w:val="24"/>
        </w:rPr>
        <w:t>exempt</w:t>
      </w:r>
      <w:r w:rsidR="001716D2">
        <w:rPr>
          <w:sz w:val="24"/>
          <w:szCs w:val="24"/>
        </w:rPr>
        <w:t xml:space="preserve"> from </w:t>
      </w:r>
      <w:r w:rsidR="001716D2" w:rsidRPr="005B79C5">
        <w:rPr>
          <w:sz w:val="24"/>
          <w:szCs w:val="24"/>
        </w:rPr>
        <w:t>Social S</w:t>
      </w:r>
      <w:r w:rsidRPr="005B79C5">
        <w:rPr>
          <w:sz w:val="24"/>
          <w:szCs w:val="24"/>
        </w:rPr>
        <w:t>ecurity and</w:t>
      </w:r>
      <w:r>
        <w:rPr>
          <w:sz w:val="24"/>
          <w:szCs w:val="24"/>
        </w:rPr>
        <w:t xml:space="preserve"> Medicare tax requirements. However, if F</w:t>
      </w:r>
      <w:r w:rsidR="00B16164">
        <w:rPr>
          <w:sz w:val="24"/>
          <w:szCs w:val="24"/>
        </w:rPr>
        <w:t>-</w:t>
      </w:r>
      <w:r>
        <w:rPr>
          <w:sz w:val="24"/>
          <w:szCs w:val="24"/>
        </w:rPr>
        <w:t>1 and J</w:t>
      </w:r>
      <w:r w:rsidR="00B16164">
        <w:rPr>
          <w:sz w:val="24"/>
          <w:szCs w:val="24"/>
        </w:rPr>
        <w:t>-</w:t>
      </w:r>
      <w:r>
        <w:rPr>
          <w:sz w:val="24"/>
          <w:szCs w:val="24"/>
        </w:rPr>
        <w:t xml:space="preserve">1 students are considered "resident aliens" </w:t>
      </w:r>
      <w:r w:rsidR="001716D2">
        <w:rPr>
          <w:sz w:val="24"/>
          <w:szCs w:val="24"/>
        </w:rPr>
        <w:t xml:space="preserve">for income tax </w:t>
      </w:r>
      <w:r w:rsidR="001716D2" w:rsidRPr="005B79C5">
        <w:rPr>
          <w:sz w:val="24"/>
          <w:szCs w:val="24"/>
        </w:rPr>
        <w:t>purpose</w:t>
      </w:r>
      <w:r w:rsidR="00F2530E" w:rsidRPr="005B79C5">
        <w:rPr>
          <w:sz w:val="24"/>
          <w:szCs w:val="24"/>
        </w:rPr>
        <w:t>s</w:t>
      </w:r>
      <w:r w:rsidR="001716D2" w:rsidRPr="005B79C5">
        <w:rPr>
          <w:sz w:val="24"/>
          <w:szCs w:val="24"/>
        </w:rPr>
        <w:t>, Social S</w:t>
      </w:r>
      <w:r w:rsidRPr="005B79C5">
        <w:rPr>
          <w:sz w:val="24"/>
          <w:szCs w:val="24"/>
        </w:rPr>
        <w:t>ecurity</w:t>
      </w:r>
      <w:r>
        <w:rPr>
          <w:sz w:val="24"/>
          <w:szCs w:val="24"/>
        </w:rPr>
        <w:t xml:space="preserve"> </w:t>
      </w:r>
      <w:r w:rsidR="005B79C5">
        <w:rPr>
          <w:sz w:val="24"/>
          <w:szCs w:val="24"/>
        </w:rPr>
        <w:t xml:space="preserve">and Medicare taxes should be </w:t>
      </w:r>
      <w:r>
        <w:rPr>
          <w:sz w:val="24"/>
          <w:szCs w:val="24"/>
        </w:rPr>
        <w:t>withheld. Chapter 1 of Internal Revenue Services Publication 519, U.S. Tax Guide for Aliens explains how to determine the residency status of international studen</w:t>
      </w:r>
      <w:r w:rsidR="001716D2">
        <w:rPr>
          <w:sz w:val="24"/>
          <w:szCs w:val="24"/>
        </w:rPr>
        <w:t xml:space="preserve">ts. More information on </w:t>
      </w:r>
      <w:r w:rsidR="001716D2" w:rsidRPr="005B79C5">
        <w:rPr>
          <w:sz w:val="24"/>
          <w:szCs w:val="24"/>
        </w:rPr>
        <w:t>Social S</w:t>
      </w:r>
      <w:r w:rsidRPr="005B79C5">
        <w:rPr>
          <w:sz w:val="24"/>
          <w:szCs w:val="24"/>
        </w:rPr>
        <w:t>ecurity and</w:t>
      </w:r>
      <w:r>
        <w:rPr>
          <w:sz w:val="24"/>
          <w:szCs w:val="24"/>
        </w:rPr>
        <w:t xml:space="preserve"> Medicare taxes can be found in Chapter 8 of Internal Revenue Services Publication 519, U.S. Tax Guide for Aliens and in Section 940 of Social Security Administration Publication No. 65</w:t>
      </w:r>
      <w:r w:rsidR="00B16164">
        <w:rPr>
          <w:sz w:val="24"/>
          <w:szCs w:val="24"/>
        </w:rPr>
        <w:t>-</w:t>
      </w:r>
      <w:r>
        <w:rPr>
          <w:sz w:val="24"/>
          <w:szCs w:val="24"/>
        </w:rPr>
        <w:t>008, Social Security Handbook.</w:t>
      </w:r>
      <w:r w:rsidR="001716D2">
        <w:rPr>
          <w:sz w:val="24"/>
          <w:szCs w:val="24"/>
        </w:rPr>
        <w:t xml:space="preserve"> </w:t>
      </w:r>
    </w:p>
    <w:p w:rsidR="00B1563F" w:rsidRDefault="00B1563F">
      <w:pPr>
        <w:spacing w:before="7"/>
      </w:pPr>
    </w:p>
    <w:p w:rsidR="00B1563F" w:rsidRDefault="007C6222">
      <w:pPr>
        <w:pStyle w:val="Heading1"/>
      </w:pPr>
      <w:r>
        <w:rPr>
          <w:sz w:val="24"/>
          <w:szCs w:val="24"/>
        </w:rPr>
        <w:t>For your reference:</w:t>
      </w:r>
    </w:p>
    <w:p w:rsidR="00B1563F" w:rsidRDefault="007C6222">
      <w:pPr>
        <w:spacing w:before="20" w:line="259" w:lineRule="auto"/>
        <w:ind w:left="839" w:right="236"/>
      </w:pPr>
      <w:r>
        <w:rPr>
          <w:sz w:val="24"/>
          <w:szCs w:val="24"/>
        </w:rPr>
        <w:t>The Code of Federal Regulations (CFR) Title 8 and Title 22 citation numbers for regulations governing practical training are as follows:</w:t>
      </w:r>
    </w:p>
    <w:p w:rsidR="00B1563F" w:rsidRDefault="007C6222">
      <w:pPr>
        <w:tabs>
          <w:tab w:val="left" w:pos="1559"/>
        </w:tabs>
        <w:spacing w:before="9"/>
        <w:ind w:left="1199"/>
      </w:pPr>
      <w:r>
        <w:rPr>
          <w:sz w:val="24"/>
          <w:szCs w:val="24"/>
        </w:rPr>
        <w:t>•</w:t>
      </w:r>
      <w:r>
        <w:rPr>
          <w:sz w:val="24"/>
          <w:szCs w:val="24"/>
        </w:rPr>
        <w:tab/>
        <w:t>F</w:t>
      </w:r>
      <w:r w:rsidR="00B16164">
        <w:rPr>
          <w:sz w:val="24"/>
          <w:szCs w:val="24"/>
        </w:rPr>
        <w:t>-</w:t>
      </w:r>
      <w:r>
        <w:rPr>
          <w:sz w:val="24"/>
          <w:szCs w:val="24"/>
        </w:rPr>
        <w:t>1 students: 8CFR 214.2 (f)(9)&amp;(10) &amp; 8 CFR 214.16</w:t>
      </w:r>
    </w:p>
    <w:p w:rsidR="00B1563F" w:rsidRDefault="007C6222">
      <w:pPr>
        <w:tabs>
          <w:tab w:val="left" w:pos="1559"/>
        </w:tabs>
        <w:spacing w:before="20"/>
        <w:ind w:left="1199"/>
      </w:pPr>
      <w:r>
        <w:rPr>
          <w:sz w:val="24"/>
          <w:szCs w:val="24"/>
        </w:rPr>
        <w:t>•</w:t>
      </w:r>
      <w:r>
        <w:rPr>
          <w:sz w:val="24"/>
          <w:szCs w:val="24"/>
        </w:rPr>
        <w:tab/>
        <w:t>J</w:t>
      </w:r>
      <w:r w:rsidR="00B16164">
        <w:rPr>
          <w:sz w:val="24"/>
          <w:szCs w:val="24"/>
        </w:rPr>
        <w:t>-</w:t>
      </w:r>
      <w:r>
        <w:rPr>
          <w:sz w:val="24"/>
          <w:szCs w:val="24"/>
        </w:rPr>
        <w:t>1 students: 22CFR 62.23 (f)</w:t>
      </w:r>
    </w:p>
    <w:p w:rsidR="00B1563F" w:rsidRDefault="007C6222">
      <w:pPr>
        <w:spacing w:before="20"/>
        <w:ind w:left="839"/>
      </w:pPr>
      <w:r>
        <w:rPr>
          <w:sz w:val="24"/>
          <w:szCs w:val="24"/>
        </w:rPr>
        <w:t>CFR Title 8 citations governing IRCA requirements are:</w:t>
      </w:r>
    </w:p>
    <w:p w:rsidR="00B1563F" w:rsidRDefault="007C6222">
      <w:pPr>
        <w:tabs>
          <w:tab w:val="left" w:pos="1559"/>
        </w:tabs>
        <w:spacing w:before="24"/>
        <w:ind w:left="1199"/>
      </w:pPr>
      <w:r>
        <w:rPr>
          <w:sz w:val="24"/>
          <w:szCs w:val="24"/>
        </w:rPr>
        <w:t>•</w:t>
      </w:r>
      <w:r>
        <w:rPr>
          <w:sz w:val="24"/>
          <w:szCs w:val="24"/>
        </w:rPr>
        <w:tab/>
        <w:t>F</w:t>
      </w:r>
      <w:r w:rsidR="00B16164">
        <w:rPr>
          <w:sz w:val="24"/>
          <w:szCs w:val="24"/>
        </w:rPr>
        <w:t>-</w:t>
      </w:r>
      <w:r>
        <w:rPr>
          <w:sz w:val="24"/>
          <w:szCs w:val="24"/>
        </w:rPr>
        <w:t>1 students: 8CFR 274a.12(b)(6)(iii) and 8CFR 274a.12(c)(3)(i)</w:t>
      </w:r>
    </w:p>
    <w:p w:rsidR="00B1563F" w:rsidRDefault="007C6222">
      <w:pPr>
        <w:tabs>
          <w:tab w:val="left" w:pos="1559"/>
        </w:tabs>
        <w:spacing w:before="24"/>
        <w:ind w:left="1199"/>
      </w:pPr>
      <w:r>
        <w:rPr>
          <w:sz w:val="24"/>
          <w:szCs w:val="24"/>
        </w:rPr>
        <w:t>•</w:t>
      </w:r>
      <w:r>
        <w:rPr>
          <w:sz w:val="24"/>
          <w:szCs w:val="24"/>
        </w:rPr>
        <w:tab/>
        <w:t>J</w:t>
      </w:r>
      <w:r w:rsidR="00B16164">
        <w:rPr>
          <w:sz w:val="24"/>
          <w:szCs w:val="24"/>
        </w:rPr>
        <w:t>-</w:t>
      </w:r>
      <w:r>
        <w:rPr>
          <w:sz w:val="24"/>
          <w:szCs w:val="24"/>
        </w:rPr>
        <w:t>1 students: 8CFR 274a.12(b)(11)</w:t>
      </w:r>
    </w:p>
    <w:p w:rsidR="00B1563F" w:rsidRDefault="00B1563F"/>
    <w:p w:rsidR="00B1563F" w:rsidRDefault="00B1563F">
      <w:pPr>
        <w:spacing w:line="276" w:lineRule="auto"/>
      </w:pPr>
    </w:p>
    <w:p w:rsidR="00B1563F" w:rsidRDefault="007C6222">
      <w:pPr>
        <w:pStyle w:val="Heading1"/>
        <w:spacing w:before="41"/>
        <w:ind w:left="120"/>
      </w:pPr>
      <w:r>
        <w:rPr>
          <w:sz w:val="24"/>
          <w:szCs w:val="24"/>
        </w:rPr>
        <w:t>Additional Resources</w:t>
      </w:r>
    </w:p>
    <w:p w:rsidR="00C021B3" w:rsidRDefault="007C6222" w:rsidP="00C021B3">
      <w:pPr>
        <w:numPr>
          <w:ilvl w:val="0"/>
          <w:numId w:val="6"/>
        </w:numPr>
        <w:tabs>
          <w:tab w:val="left" w:pos="840"/>
        </w:tabs>
        <w:spacing w:before="15"/>
        <w:ind w:hanging="360"/>
      </w:pPr>
      <w:r>
        <w:rPr>
          <w:sz w:val="24"/>
          <w:szCs w:val="24"/>
        </w:rPr>
        <w:t>Code of Federal Regulations</w:t>
      </w:r>
    </w:p>
    <w:p w:rsidR="00B1563F" w:rsidRPr="00C021B3" w:rsidRDefault="007C6222" w:rsidP="00C021B3">
      <w:pPr>
        <w:numPr>
          <w:ilvl w:val="0"/>
          <w:numId w:val="6"/>
        </w:numPr>
        <w:tabs>
          <w:tab w:val="left" w:pos="840"/>
        </w:tabs>
        <w:spacing w:before="15"/>
        <w:ind w:hanging="360"/>
      </w:pPr>
      <w:r w:rsidRPr="00C021B3">
        <w:rPr>
          <w:sz w:val="24"/>
          <w:szCs w:val="24"/>
        </w:rPr>
        <w:t>SEVP Policy Guidance on OPT</w:t>
      </w:r>
      <w:r w:rsidR="001716D2" w:rsidRPr="00C021B3">
        <w:rPr>
          <w:sz w:val="24"/>
          <w:szCs w:val="24"/>
        </w:rPr>
        <w:t xml:space="preserve"> </w:t>
      </w:r>
      <w:r w:rsidR="000D0769" w:rsidRPr="000D0769">
        <w:rPr>
          <w:sz w:val="24"/>
          <w:szCs w:val="24"/>
        </w:rPr>
        <w:t>(Please</w:t>
      </w:r>
      <w:r w:rsidR="000D0769">
        <w:rPr>
          <w:sz w:val="24"/>
          <w:szCs w:val="24"/>
        </w:rPr>
        <w:t xml:space="preserve"> note that the </w:t>
      </w:r>
      <w:r w:rsidR="000D0769">
        <w:rPr>
          <w:rFonts w:eastAsia="Times New Roman" w:cs="Times New Roman"/>
        </w:rPr>
        <w:t>2016 final rule effective May 10, 2016 reformulated the STEM OPT benefit</w:t>
      </w:r>
      <w:r w:rsidR="009E5370">
        <w:rPr>
          <w:rFonts w:eastAsia="Times New Roman" w:cs="Times New Roman"/>
        </w:rPr>
        <w:t>s</w:t>
      </w:r>
      <w:r w:rsidR="000D0769">
        <w:rPr>
          <w:rFonts w:eastAsia="Times New Roman" w:cs="Times New Roman"/>
        </w:rPr>
        <w:t xml:space="preserve"> and its length).</w:t>
      </w:r>
      <w:r w:rsidR="000D0769" w:rsidRPr="00C021B3">
        <w:rPr>
          <w:sz w:val="24"/>
          <w:szCs w:val="24"/>
          <w:highlight w:val="yellow"/>
        </w:rPr>
        <w:t xml:space="preserve"> </w:t>
      </w:r>
    </w:p>
    <w:p w:rsidR="00B1563F" w:rsidRDefault="007C6222">
      <w:pPr>
        <w:numPr>
          <w:ilvl w:val="0"/>
          <w:numId w:val="6"/>
        </w:numPr>
        <w:ind w:hanging="360"/>
        <w:contextualSpacing/>
        <w:rPr>
          <w:sz w:val="24"/>
          <w:szCs w:val="24"/>
        </w:rPr>
      </w:pPr>
      <w:r>
        <w:rPr>
          <w:sz w:val="24"/>
          <w:szCs w:val="24"/>
        </w:rPr>
        <w:t xml:space="preserve">For STEM OPT:  </w:t>
      </w:r>
      <w:hyperlink r:id="rId10" w:history="1">
        <w:r w:rsidR="005B79C5" w:rsidRPr="006A502F">
          <w:rPr>
            <w:rStyle w:val="Hyperlink"/>
            <w:sz w:val="24"/>
            <w:szCs w:val="24"/>
          </w:rPr>
          <w:t>https://studyinthestates.dhs.gov/stem-opt-hub</w:t>
        </w:r>
      </w:hyperlink>
    </w:p>
    <w:p w:rsidR="005B79C5" w:rsidRPr="00C021B3" w:rsidRDefault="005B79C5">
      <w:pPr>
        <w:numPr>
          <w:ilvl w:val="0"/>
          <w:numId w:val="6"/>
        </w:numPr>
        <w:ind w:hanging="360"/>
        <w:contextualSpacing/>
        <w:rPr>
          <w:sz w:val="24"/>
          <w:szCs w:val="24"/>
        </w:rPr>
      </w:pPr>
      <w:r w:rsidRPr="00C021B3">
        <w:rPr>
          <w:sz w:val="24"/>
          <w:szCs w:val="24"/>
        </w:rPr>
        <w:t xml:space="preserve">STEM OPT Reporting Requirements for Students, Employers, and DSO: </w:t>
      </w:r>
    </w:p>
    <w:p w:rsidR="009E5370" w:rsidRDefault="00364E2E" w:rsidP="009E5370">
      <w:pPr>
        <w:ind w:left="840" w:right="-68"/>
        <w:contextualSpacing/>
        <w:rPr>
          <w:rStyle w:val="Hyperlink"/>
          <w:sz w:val="24"/>
          <w:szCs w:val="24"/>
        </w:rPr>
      </w:pPr>
      <w:hyperlink r:id="rId11" w:history="1">
        <w:r w:rsidR="009E5370" w:rsidRPr="00F17753">
          <w:rPr>
            <w:rStyle w:val="Hyperlink"/>
            <w:sz w:val="24"/>
            <w:szCs w:val="24"/>
          </w:rPr>
          <w:t>https://studyinthestates.dhs.gov/assets/stemopt_reportingrequirements_greyscale.pdf</w:t>
        </w:r>
      </w:hyperlink>
    </w:p>
    <w:p w:rsidR="005B79C5" w:rsidRDefault="00B87AD8" w:rsidP="005B79C5">
      <w:pPr>
        <w:ind w:left="840"/>
        <w:contextualSpacing/>
        <w:rPr>
          <w:sz w:val="24"/>
          <w:szCs w:val="24"/>
        </w:rPr>
      </w:pPr>
      <w:r>
        <w:rPr>
          <w:sz w:val="24"/>
          <w:szCs w:val="24"/>
          <w:highlight w:val="cyan"/>
        </w:rPr>
        <w:t xml:space="preserve"> </w:t>
      </w:r>
    </w:p>
    <w:p w:rsidR="00B1563F" w:rsidRDefault="00B1563F"/>
    <w:p w:rsidR="00B1563F" w:rsidRDefault="007C6222" w:rsidP="000D0769">
      <w:pPr>
        <w:pStyle w:val="Heading1"/>
        <w:ind w:left="0"/>
      </w:pPr>
      <w:r>
        <w:rPr>
          <w:sz w:val="24"/>
          <w:szCs w:val="24"/>
        </w:rPr>
        <w:t>Frequently Asked Questions</w:t>
      </w:r>
    </w:p>
    <w:p w:rsidR="00B1563F" w:rsidRDefault="00B1563F"/>
    <w:p w:rsidR="00B1563F" w:rsidRDefault="007C6222" w:rsidP="00B16164">
      <w:r>
        <w:rPr>
          <w:b/>
          <w:sz w:val="24"/>
          <w:szCs w:val="24"/>
        </w:rPr>
        <w:t>Isn't it illegal to hire international students because they do not have a green card?</w:t>
      </w:r>
    </w:p>
    <w:p w:rsidR="00B1563F" w:rsidRDefault="007C6222" w:rsidP="00B16164">
      <w:r>
        <w:rPr>
          <w:sz w:val="24"/>
          <w:szCs w:val="24"/>
        </w:rPr>
        <w:t>No. Federal regulations permit the employment of international students on F</w:t>
      </w:r>
      <w:r w:rsidR="00B16164">
        <w:rPr>
          <w:sz w:val="24"/>
          <w:szCs w:val="24"/>
        </w:rPr>
        <w:t>-</w:t>
      </w:r>
      <w:r>
        <w:rPr>
          <w:sz w:val="24"/>
          <w:szCs w:val="24"/>
        </w:rPr>
        <w:t>1 and J</w:t>
      </w:r>
      <w:r w:rsidR="00B16164">
        <w:rPr>
          <w:sz w:val="24"/>
          <w:szCs w:val="24"/>
        </w:rPr>
        <w:t>-</w:t>
      </w:r>
      <w:r>
        <w:rPr>
          <w:sz w:val="24"/>
          <w:szCs w:val="24"/>
        </w:rPr>
        <w:t>1 visas within certain limits. These visas allow students to work in jobs related to their major field of study. F</w:t>
      </w:r>
      <w:r w:rsidR="00B16164">
        <w:rPr>
          <w:sz w:val="24"/>
          <w:szCs w:val="24"/>
        </w:rPr>
        <w:t>-</w:t>
      </w:r>
      <w:r>
        <w:rPr>
          <w:sz w:val="24"/>
          <w:szCs w:val="24"/>
        </w:rPr>
        <w:t>1 students can work on  "practical training." J</w:t>
      </w:r>
      <w:r w:rsidR="00B16164">
        <w:rPr>
          <w:sz w:val="24"/>
          <w:szCs w:val="24"/>
        </w:rPr>
        <w:t>-</w:t>
      </w:r>
      <w:r>
        <w:rPr>
          <w:sz w:val="24"/>
          <w:szCs w:val="24"/>
        </w:rPr>
        <w:t>1 students may work on "academic training."</w:t>
      </w:r>
    </w:p>
    <w:p w:rsidR="00B1563F" w:rsidRDefault="00B1563F" w:rsidP="00B16164"/>
    <w:p w:rsidR="00B1563F" w:rsidRDefault="007C6222" w:rsidP="00B16164">
      <w:r>
        <w:rPr>
          <w:b/>
          <w:sz w:val="24"/>
          <w:szCs w:val="24"/>
        </w:rPr>
        <w:t xml:space="preserve">Even if it's legal to hire international students, won't it cost a lot of money and involve a lot of paperwork? </w:t>
      </w:r>
      <w:r>
        <w:rPr>
          <w:sz w:val="24"/>
          <w:szCs w:val="24"/>
        </w:rPr>
        <w:t>No. The only cost to the employer hiring international students is the time and effort to interview and select the best candidate for the job. The international student office handles the paperwork involved in securing the work authorization for F</w:t>
      </w:r>
      <w:r w:rsidR="00B16164">
        <w:rPr>
          <w:sz w:val="24"/>
          <w:szCs w:val="24"/>
        </w:rPr>
        <w:t>-</w:t>
      </w:r>
      <w:r>
        <w:rPr>
          <w:sz w:val="24"/>
          <w:szCs w:val="24"/>
        </w:rPr>
        <w:t>1 and J</w:t>
      </w:r>
      <w:r w:rsidR="00B16164">
        <w:rPr>
          <w:sz w:val="24"/>
          <w:szCs w:val="24"/>
        </w:rPr>
        <w:t>-</w:t>
      </w:r>
      <w:r>
        <w:rPr>
          <w:sz w:val="24"/>
          <w:szCs w:val="24"/>
        </w:rPr>
        <w:t>1 students. In fact, a company may save money by hiring international students because the majority of them are exempt from Social Security (FICA) and Medicare tax requirements.</w:t>
      </w:r>
    </w:p>
    <w:p w:rsidR="00B1563F" w:rsidRDefault="00B1563F" w:rsidP="00B16164"/>
    <w:p w:rsidR="00B1563F" w:rsidRDefault="007C6222" w:rsidP="00B16164">
      <w:pPr>
        <w:pStyle w:val="Heading1"/>
        <w:ind w:left="0"/>
      </w:pPr>
      <w:r>
        <w:rPr>
          <w:sz w:val="24"/>
          <w:szCs w:val="24"/>
        </w:rPr>
        <w:t xml:space="preserve">How long can international students work in the United States </w:t>
      </w:r>
      <w:r w:rsidR="00EB5ACF" w:rsidRPr="00C021B3">
        <w:rPr>
          <w:sz w:val="24"/>
          <w:szCs w:val="24"/>
        </w:rPr>
        <w:t>on a</w:t>
      </w:r>
      <w:r w:rsidR="00EB5ACF">
        <w:rPr>
          <w:sz w:val="24"/>
          <w:szCs w:val="24"/>
        </w:rPr>
        <w:t xml:space="preserve"> </w:t>
      </w:r>
      <w:r>
        <w:rPr>
          <w:sz w:val="24"/>
          <w:szCs w:val="24"/>
        </w:rPr>
        <w:t>student visa?</w:t>
      </w:r>
    </w:p>
    <w:p w:rsidR="00B1563F" w:rsidRPr="00EB5ACF" w:rsidRDefault="007C6222" w:rsidP="00B16164">
      <w:r>
        <w:rPr>
          <w:sz w:val="24"/>
          <w:szCs w:val="24"/>
        </w:rPr>
        <w:t>F</w:t>
      </w:r>
      <w:r w:rsidR="00B16164">
        <w:rPr>
          <w:sz w:val="24"/>
          <w:szCs w:val="24"/>
        </w:rPr>
        <w:t>-</w:t>
      </w:r>
      <w:r>
        <w:rPr>
          <w:sz w:val="24"/>
          <w:szCs w:val="24"/>
        </w:rPr>
        <w:t xml:space="preserve">1 students are eligible for curricular practical training before completing their studies, as well as an additional 12 months of optional practical training, either before or following graduation, or a combination of the two. Students who complete </w:t>
      </w:r>
      <w:r w:rsidR="001716D2" w:rsidRPr="006871CB">
        <w:rPr>
          <w:sz w:val="24"/>
          <w:szCs w:val="24"/>
        </w:rPr>
        <w:t>a</w:t>
      </w:r>
      <w:r w:rsidR="001716D2">
        <w:rPr>
          <w:sz w:val="24"/>
          <w:szCs w:val="24"/>
        </w:rPr>
        <w:t xml:space="preserve"> </w:t>
      </w:r>
      <w:r>
        <w:rPr>
          <w:sz w:val="24"/>
          <w:szCs w:val="24"/>
        </w:rPr>
        <w:t xml:space="preserve">bachelor’s, </w:t>
      </w:r>
      <w:proofErr w:type="gramStart"/>
      <w:r>
        <w:rPr>
          <w:sz w:val="24"/>
          <w:szCs w:val="24"/>
        </w:rPr>
        <w:t>master’s</w:t>
      </w:r>
      <w:proofErr w:type="gramEnd"/>
      <w:r>
        <w:rPr>
          <w:sz w:val="24"/>
          <w:szCs w:val="24"/>
        </w:rPr>
        <w:t xml:space="preserve"> </w:t>
      </w:r>
      <w:r w:rsidR="00EB5ACF" w:rsidRPr="00C021B3">
        <w:rPr>
          <w:sz w:val="24"/>
          <w:szCs w:val="24"/>
        </w:rPr>
        <w:t>or</w:t>
      </w:r>
      <w:r>
        <w:rPr>
          <w:sz w:val="24"/>
          <w:szCs w:val="24"/>
        </w:rPr>
        <w:t xml:space="preserve"> doctoral degree in</w:t>
      </w:r>
      <w:r w:rsidR="009A178E">
        <w:rPr>
          <w:sz w:val="24"/>
          <w:szCs w:val="24"/>
        </w:rPr>
        <w:t xml:space="preserve"> </w:t>
      </w:r>
      <w:r w:rsidR="009A178E" w:rsidRPr="006871CB">
        <w:rPr>
          <w:sz w:val="24"/>
          <w:szCs w:val="24"/>
        </w:rPr>
        <w:t>a</w:t>
      </w:r>
      <w:r>
        <w:rPr>
          <w:sz w:val="24"/>
          <w:szCs w:val="24"/>
        </w:rPr>
        <w:t xml:space="preserve"> STEM field may work for </w:t>
      </w:r>
      <w:r w:rsidR="009A178E" w:rsidRPr="006871CB">
        <w:rPr>
          <w:sz w:val="24"/>
          <w:szCs w:val="24"/>
        </w:rPr>
        <w:t xml:space="preserve">an additional </w:t>
      </w:r>
      <w:r w:rsidRPr="006871CB">
        <w:rPr>
          <w:sz w:val="24"/>
          <w:szCs w:val="24"/>
        </w:rPr>
        <w:t>24 months</w:t>
      </w:r>
      <w:r>
        <w:rPr>
          <w:sz w:val="24"/>
          <w:szCs w:val="24"/>
        </w:rPr>
        <w:t xml:space="preserve"> of optional practical training </w:t>
      </w:r>
      <w:r w:rsidR="009A178E" w:rsidRPr="006871CB">
        <w:rPr>
          <w:sz w:val="24"/>
          <w:szCs w:val="24"/>
        </w:rPr>
        <w:t>with</w:t>
      </w:r>
      <w:r>
        <w:rPr>
          <w:sz w:val="24"/>
          <w:szCs w:val="24"/>
        </w:rPr>
        <w:t xml:space="preserve"> an E</w:t>
      </w:r>
      <w:r w:rsidR="00B16164">
        <w:rPr>
          <w:sz w:val="24"/>
          <w:szCs w:val="24"/>
        </w:rPr>
        <w:t>-</w:t>
      </w:r>
      <w:r>
        <w:rPr>
          <w:sz w:val="24"/>
          <w:szCs w:val="24"/>
        </w:rPr>
        <w:t>Verify employer. However, if they work full</w:t>
      </w:r>
      <w:r w:rsidR="00B16164">
        <w:rPr>
          <w:sz w:val="24"/>
          <w:szCs w:val="24"/>
        </w:rPr>
        <w:t>-</w:t>
      </w:r>
      <w:r>
        <w:rPr>
          <w:sz w:val="24"/>
          <w:szCs w:val="24"/>
        </w:rPr>
        <w:t>time for one year or more of curricular</w:t>
      </w:r>
      <w:r w:rsidR="00EB5ACF">
        <w:rPr>
          <w:sz w:val="24"/>
          <w:szCs w:val="24"/>
        </w:rPr>
        <w:t xml:space="preserve"> practical training, they are</w:t>
      </w:r>
      <w:r>
        <w:rPr>
          <w:sz w:val="24"/>
          <w:szCs w:val="24"/>
        </w:rPr>
        <w:t xml:space="preserve"> </w:t>
      </w:r>
      <w:r w:rsidR="00EB5ACF" w:rsidRPr="00C021B3">
        <w:rPr>
          <w:sz w:val="24"/>
          <w:szCs w:val="24"/>
        </w:rPr>
        <w:t>in</w:t>
      </w:r>
      <w:r w:rsidRPr="00C021B3">
        <w:rPr>
          <w:sz w:val="24"/>
          <w:szCs w:val="24"/>
        </w:rPr>
        <w:t>eligible</w:t>
      </w:r>
      <w:r w:rsidR="00EB5ACF" w:rsidRPr="00C021B3">
        <w:rPr>
          <w:sz w:val="24"/>
          <w:szCs w:val="24"/>
        </w:rPr>
        <w:t xml:space="preserve"> to apply</w:t>
      </w:r>
      <w:r>
        <w:rPr>
          <w:sz w:val="24"/>
          <w:szCs w:val="24"/>
        </w:rPr>
        <w:t xml:space="preserve"> for Optional Practical Training.</w:t>
      </w:r>
      <w:r w:rsidR="00EB5ACF">
        <w:t xml:space="preserve"> </w:t>
      </w:r>
      <w:r>
        <w:rPr>
          <w:sz w:val="24"/>
          <w:szCs w:val="24"/>
        </w:rPr>
        <w:t>Students with a J</w:t>
      </w:r>
      <w:r w:rsidR="00B16164">
        <w:rPr>
          <w:sz w:val="24"/>
          <w:szCs w:val="24"/>
        </w:rPr>
        <w:t>-</w:t>
      </w:r>
      <w:r>
        <w:rPr>
          <w:sz w:val="24"/>
          <w:szCs w:val="24"/>
        </w:rPr>
        <w:t>1 visa are usually eligible to work up to 18 months following graduation. They may also be eligible to work part</w:t>
      </w:r>
      <w:r w:rsidR="00B16164">
        <w:rPr>
          <w:sz w:val="24"/>
          <w:szCs w:val="24"/>
        </w:rPr>
        <w:t>-</w:t>
      </w:r>
      <w:r>
        <w:rPr>
          <w:sz w:val="24"/>
          <w:szCs w:val="24"/>
        </w:rPr>
        <w:t>time during their program of study. The Responsible Officer (RO) or Alternate Responsible Officer (ARO) will evaluate each student's situation to determine the length of time for which they are eligible to work.</w:t>
      </w:r>
      <w:r w:rsidR="009A178E">
        <w:rPr>
          <w:sz w:val="24"/>
          <w:szCs w:val="24"/>
        </w:rPr>
        <w:t xml:space="preserve"> </w:t>
      </w:r>
    </w:p>
    <w:p w:rsidR="006871CB" w:rsidRDefault="006871CB" w:rsidP="00B16164"/>
    <w:p w:rsidR="00B1563F" w:rsidRDefault="007C6222" w:rsidP="00B16164">
      <w:pPr>
        <w:pStyle w:val="Heading1"/>
        <w:ind w:left="0"/>
      </w:pPr>
      <w:r>
        <w:rPr>
          <w:sz w:val="24"/>
          <w:szCs w:val="24"/>
        </w:rPr>
        <w:t>Don't international students need work authorization before I can hire them?</w:t>
      </w:r>
    </w:p>
    <w:p w:rsidR="00B1563F" w:rsidRDefault="007C6222" w:rsidP="00B16164">
      <w:pPr>
        <w:tabs>
          <w:tab w:val="left" w:pos="10278"/>
        </w:tabs>
      </w:pPr>
      <w:r>
        <w:rPr>
          <w:sz w:val="24"/>
          <w:szCs w:val="24"/>
        </w:rPr>
        <w:t>No. International students must have the work authorization before they begin actual employment, but not before they are offered employment. In fact, J</w:t>
      </w:r>
      <w:r w:rsidR="00B16164">
        <w:rPr>
          <w:sz w:val="24"/>
          <w:szCs w:val="24"/>
        </w:rPr>
        <w:t>-</w:t>
      </w:r>
      <w:r>
        <w:rPr>
          <w:sz w:val="24"/>
          <w:szCs w:val="24"/>
        </w:rPr>
        <w:t>1 students must have a written job offer in order to apply for the work authorization. Many F</w:t>
      </w:r>
      <w:r w:rsidR="00B16164">
        <w:rPr>
          <w:sz w:val="24"/>
          <w:szCs w:val="24"/>
        </w:rPr>
        <w:t>-</w:t>
      </w:r>
      <w:r>
        <w:rPr>
          <w:sz w:val="24"/>
          <w:szCs w:val="24"/>
        </w:rPr>
        <w:t>1 students will be in the process of obtaining work authorization while they are interviewing for employment. Students can give employers a reasonable estimate of when they expect to receive work authorization.</w:t>
      </w:r>
    </w:p>
    <w:p w:rsidR="00B1563F" w:rsidRDefault="00B1563F" w:rsidP="00B16164"/>
    <w:p w:rsidR="00B1563F" w:rsidRDefault="007C6222" w:rsidP="00B16164">
      <w:pPr>
        <w:pStyle w:val="Heading1"/>
        <w:ind w:left="0"/>
      </w:pPr>
      <w:r>
        <w:rPr>
          <w:sz w:val="24"/>
          <w:szCs w:val="24"/>
        </w:rPr>
        <w:t>What does the work authorization look like?</w:t>
      </w:r>
    </w:p>
    <w:p w:rsidR="00B1563F" w:rsidRDefault="007C6222" w:rsidP="00B16164">
      <w:pPr>
        <w:rPr>
          <w:sz w:val="24"/>
          <w:szCs w:val="24"/>
        </w:rPr>
      </w:pPr>
      <w:r>
        <w:rPr>
          <w:sz w:val="24"/>
          <w:szCs w:val="24"/>
        </w:rPr>
        <w:t>For Optional Practical Training, F</w:t>
      </w:r>
      <w:r w:rsidR="00B16164">
        <w:rPr>
          <w:sz w:val="24"/>
          <w:szCs w:val="24"/>
        </w:rPr>
        <w:t>-</w:t>
      </w:r>
      <w:r>
        <w:rPr>
          <w:sz w:val="24"/>
          <w:szCs w:val="24"/>
        </w:rPr>
        <w:t>1   students receive from USCIS an Employment</w:t>
      </w:r>
      <w:r w:rsidR="00EB5ACF">
        <w:rPr>
          <w:sz w:val="24"/>
          <w:szCs w:val="24"/>
        </w:rPr>
        <w:t xml:space="preserve"> Authorization Document (EAD), </w:t>
      </w:r>
      <w:r>
        <w:rPr>
          <w:sz w:val="24"/>
          <w:szCs w:val="24"/>
        </w:rPr>
        <w:t>a small photo identity card that indicates the dates for which they are permitted to work. For Curricular Practical Training, F</w:t>
      </w:r>
      <w:r w:rsidR="00B16164">
        <w:rPr>
          <w:sz w:val="24"/>
          <w:szCs w:val="24"/>
        </w:rPr>
        <w:t>-</w:t>
      </w:r>
      <w:r w:rsidR="006871CB">
        <w:rPr>
          <w:sz w:val="24"/>
          <w:szCs w:val="24"/>
        </w:rPr>
        <w:t xml:space="preserve">1 </w:t>
      </w:r>
      <w:r>
        <w:rPr>
          <w:sz w:val="24"/>
          <w:szCs w:val="24"/>
        </w:rPr>
        <w:t xml:space="preserve">students receive authorization from the school (NOT from </w:t>
      </w:r>
      <w:r w:rsidR="006871CB">
        <w:rPr>
          <w:sz w:val="24"/>
          <w:szCs w:val="24"/>
        </w:rPr>
        <w:t>US</w:t>
      </w:r>
      <w:r>
        <w:rPr>
          <w:sz w:val="24"/>
          <w:szCs w:val="24"/>
        </w:rPr>
        <w:t>CIS) on the back of the student's I</w:t>
      </w:r>
      <w:r w:rsidR="00B16164">
        <w:rPr>
          <w:sz w:val="24"/>
          <w:szCs w:val="24"/>
        </w:rPr>
        <w:t>-</w:t>
      </w:r>
      <w:r>
        <w:rPr>
          <w:sz w:val="24"/>
          <w:szCs w:val="24"/>
        </w:rPr>
        <w:t xml:space="preserve">20.  "No Service endorsement is necessary" </w:t>
      </w:r>
      <w:r w:rsidR="00B16164">
        <w:rPr>
          <w:sz w:val="24"/>
          <w:szCs w:val="24"/>
        </w:rPr>
        <w:t>-</w:t>
      </w:r>
      <w:r>
        <w:rPr>
          <w:sz w:val="24"/>
          <w:szCs w:val="24"/>
        </w:rPr>
        <w:t xml:space="preserve">  per 8CFR 274a.12(b)(6)(iii</w:t>
      </w:r>
      <w:r w:rsidRPr="00C021B3">
        <w:rPr>
          <w:sz w:val="24"/>
          <w:szCs w:val="24"/>
        </w:rPr>
        <w:t>)</w:t>
      </w:r>
      <w:proofErr w:type="gramStart"/>
      <w:r w:rsidRPr="00C021B3">
        <w:rPr>
          <w:sz w:val="24"/>
          <w:szCs w:val="24"/>
        </w:rPr>
        <w:t xml:space="preserve">. </w:t>
      </w:r>
      <w:r w:rsidR="00333044" w:rsidRPr="00C021B3">
        <w:rPr>
          <w:sz w:val="24"/>
          <w:szCs w:val="24"/>
        </w:rPr>
        <w:t xml:space="preserve"> </w:t>
      </w:r>
      <w:proofErr w:type="gramEnd"/>
      <w:r w:rsidR="00333044" w:rsidRPr="00C021B3">
        <w:rPr>
          <w:sz w:val="24"/>
          <w:szCs w:val="24"/>
        </w:rPr>
        <w:t xml:space="preserve">For Academic Training, </w:t>
      </w:r>
      <w:r w:rsidRPr="00C021B3">
        <w:rPr>
          <w:sz w:val="24"/>
          <w:szCs w:val="24"/>
        </w:rPr>
        <w:t>J</w:t>
      </w:r>
      <w:r w:rsidR="00B16164" w:rsidRPr="00C021B3">
        <w:rPr>
          <w:sz w:val="24"/>
          <w:szCs w:val="24"/>
        </w:rPr>
        <w:t>-</w:t>
      </w:r>
      <w:r w:rsidR="00333044" w:rsidRPr="00C021B3">
        <w:rPr>
          <w:sz w:val="24"/>
          <w:szCs w:val="24"/>
        </w:rPr>
        <w:t>1</w:t>
      </w:r>
      <w:r w:rsidRPr="00C021B3">
        <w:rPr>
          <w:sz w:val="24"/>
          <w:szCs w:val="24"/>
        </w:rPr>
        <w:t xml:space="preserve"> students receive work authorization </w:t>
      </w:r>
      <w:r w:rsidR="006871CB" w:rsidRPr="00C021B3">
        <w:rPr>
          <w:sz w:val="24"/>
          <w:szCs w:val="24"/>
        </w:rPr>
        <w:t xml:space="preserve">from the RO or ARO at their institution on the student’s </w:t>
      </w:r>
      <w:r w:rsidR="00333044" w:rsidRPr="00C021B3">
        <w:rPr>
          <w:sz w:val="24"/>
          <w:szCs w:val="24"/>
        </w:rPr>
        <w:t>DS-2019.</w:t>
      </w:r>
    </w:p>
    <w:p w:rsidR="00333044" w:rsidRDefault="00333044" w:rsidP="00B16164"/>
    <w:p w:rsidR="00B1563F" w:rsidRDefault="007C6222" w:rsidP="00B16164">
      <w:pPr>
        <w:pStyle w:val="Heading1"/>
        <w:ind w:left="0"/>
      </w:pPr>
      <w:r>
        <w:rPr>
          <w:sz w:val="24"/>
          <w:szCs w:val="24"/>
        </w:rPr>
        <w:t>What if I want to continue to employ international students after their work authorization expires?</w:t>
      </w:r>
    </w:p>
    <w:p w:rsidR="00B1563F" w:rsidRDefault="007C6222" w:rsidP="00B16164">
      <w:r>
        <w:rPr>
          <w:sz w:val="24"/>
          <w:szCs w:val="24"/>
        </w:rPr>
        <w:t xml:space="preserve">With a bit of planning ahead, an employer can hire international students to continue to work </w:t>
      </w:r>
      <w:r>
        <w:rPr>
          <w:sz w:val="24"/>
          <w:szCs w:val="24"/>
        </w:rPr>
        <w:lastRenderedPageBreak/>
        <w:t>for them in the H</w:t>
      </w:r>
      <w:r w:rsidR="00B16164">
        <w:rPr>
          <w:sz w:val="24"/>
          <w:szCs w:val="24"/>
        </w:rPr>
        <w:t>-</w:t>
      </w:r>
      <w:r>
        <w:rPr>
          <w:sz w:val="24"/>
          <w:szCs w:val="24"/>
        </w:rPr>
        <w:t xml:space="preserve"> 1B visa category for a total of six years (authorization is granted in tw</w:t>
      </w:r>
      <w:r w:rsidRPr="00C021B3">
        <w:rPr>
          <w:sz w:val="24"/>
          <w:szCs w:val="24"/>
        </w:rPr>
        <w:t>o</w:t>
      </w:r>
      <w:r w:rsidR="00EB5ACF" w:rsidRPr="00C021B3">
        <w:rPr>
          <w:sz w:val="24"/>
          <w:szCs w:val="24"/>
        </w:rPr>
        <w:t>,</w:t>
      </w:r>
      <w:r>
        <w:rPr>
          <w:sz w:val="24"/>
          <w:szCs w:val="24"/>
        </w:rPr>
        <w:t xml:space="preserve"> three</w:t>
      </w:r>
      <w:r w:rsidR="00B16164">
        <w:rPr>
          <w:sz w:val="24"/>
          <w:szCs w:val="24"/>
        </w:rPr>
        <w:t>-</w:t>
      </w:r>
      <w:r>
        <w:rPr>
          <w:sz w:val="24"/>
          <w:szCs w:val="24"/>
        </w:rPr>
        <w:t>year periods). The H</w:t>
      </w:r>
      <w:r w:rsidR="00B16164">
        <w:rPr>
          <w:sz w:val="24"/>
          <w:szCs w:val="24"/>
        </w:rPr>
        <w:t>-</w:t>
      </w:r>
      <w:r>
        <w:rPr>
          <w:sz w:val="24"/>
          <w:szCs w:val="24"/>
        </w:rPr>
        <w:t>1B is a temporary working visa for workers in a "specialty occupation." The applic</w:t>
      </w:r>
      <w:r w:rsidR="00333044">
        <w:rPr>
          <w:sz w:val="24"/>
          <w:szCs w:val="24"/>
        </w:rPr>
        <w:t>ation procedure to the USCIS is</w:t>
      </w:r>
      <w:r>
        <w:rPr>
          <w:sz w:val="24"/>
          <w:szCs w:val="24"/>
        </w:rPr>
        <w:t xml:space="preserve"> straightforward. The job must meet two basic requirements:</w:t>
      </w:r>
    </w:p>
    <w:p w:rsidR="00B1563F" w:rsidRDefault="007C6222">
      <w:pPr>
        <w:numPr>
          <w:ilvl w:val="0"/>
          <w:numId w:val="4"/>
        </w:numPr>
        <w:tabs>
          <w:tab w:val="left" w:pos="1200"/>
        </w:tabs>
        <w:spacing w:before="6"/>
        <w:ind w:hanging="360"/>
      </w:pPr>
      <w:r>
        <w:rPr>
          <w:sz w:val="24"/>
          <w:szCs w:val="24"/>
        </w:rPr>
        <w:t>The salary must meet the prevailing wage as defined by the Department of Labor</w:t>
      </w:r>
    </w:p>
    <w:p w:rsidR="00B1563F" w:rsidRDefault="007C6222">
      <w:pPr>
        <w:numPr>
          <w:ilvl w:val="0"/>
          <w:numId w:val="4"/>
        </w:numPr>
        <w:tabs>
          <w:tab w:val="left" w:pos="1200"/>
        </w:tabs>
        <w:spacing w:before="24"/>
        <w:ind w:hanging="360"/>
      </w:pPr>
      <w:r>
        <w:rPr>
          <w:sz w:val="24"/>
          <w:szCs w:val="24"/>
        </w:rPr>
        <w:t>A bachelor's degree is a minimum normal requirement for the position.</w:t>
      </w:r>
    </w:p>
    <w:p w:rsidR="00B1563F" w:rsidRDefault="00B1563F">
      <w:pPr>
        <w:spacing w:line="276" w:lineRule="auto"/>
      </w:pPr>
    </w:p>
    <w:p w:rsidR="00B1563F" w:rsidRDefault="007C6222" w:rsidP="00B16164">
      <w:r>
        <w:rPr>
          <w:b/>
          <w:sz w:val="24"/>
          <w:szCs w:val="24"/>
        </w:rPr>
        <w:t>Doesn't an employer have to prove that international students are not taking jobs from a qualified American?</w:t>
      </w:r>
    </w:p>
    <w:p w:rsidR="00B1563F" w:rsidRDefault="007C6222" w:rsidP="00B16164">
      <w:r>
        <w:rPr>
          <w:sz w:val="24"/>
          <w:szCs w:val="24"/>
        </w:rPr>
        <w:t>No. American employers are not required to document that a citizen of another country did not take a job from a qualified American if that person is working under an F</w:t>
      </w:r>
      <w:r w:rsidR="00B16164">
        <w:rPr>
          <w:sz w:val="24"/>
          <w:szCs w:val="24"/>
        </w:rPr>
        <w:t>-</w:t>
      </w:r>
      <w:r>
        <w:rPr>
          <w:sz w:val="24"/>
          <w:szCs w:val="24"/>
        </w:rPr>
        <w:t>1, J</w:t>
      </w:r>
      <w:r w:rsidR="00B16164">
        <w:rPr>
          <w:sz w:val="24"/>
          <w:szCs w:val="24"/>
        </w:rPr>
        <w:t>-</w:t>
      </w:r>
      <w:r>
        <w:rPr>
          <w:sz w:val="24"/>
          <w:szCs w:val="24"/>
        </w:rPr>
        <w:t>1 or H</w:t>
      </w:r>
      <w:r w:rsidR="00B16164">
        <w:rPr>
          <w:sz w:val="24"/>
          <w:szCs w:val="24"/>
        </w:rPr>
        <w:t>-</w:t>
      </w:r>
      <w:r>
        <w:rPr>
          <w:sz w:val="24"/>
          <w:szCs w:val="24"/>
        </w:rPr>
        <w:t>1B visa. Employers must document that they did not turn down a qualified American applicant for the position only when they wish to hire foreign citizens on a permanent basis and sponsor them for a permanent resident status ("green card").</w:t>
      </w:r>
    </w:p>
    <w:p w:rsidR="00B1563F" w:rsidRDefault="00B1563F" w:rsidP="00B16164"/>
    <w:p w:rsidR="00B1563F" w:rsidRDefault="007C6222" w:rsidP="00B16164">
      <w:pPr>
        <w:pStyle w:val="Heading1"/>
        <w:ind w:left="0"/>
      </w:pPr>
      <w:r>
        <w:rPr>
          <w:sz w:val="24"/>
          <w:szCs w:val="24"/>
        </w:rPr>
        <w:t>Can I hire international students as volunteer interns?</w:t>
      </w:r>
    </w:p>
    <w:p w:rsidR="008D3C66" w:rsidRDefault="007C6222" w:rsidP="00B16164">
      <w:pPr>
        <w:rPr>
          <w:color w:val="0000FF"/>
          <w:sz w:val="24"/>
          <w:szCs w:val="24"/>
          <w:u w:val="single"/>
        </w:rPr>
      </w:pPr>
      <w:r>
        <w:rPr>
          <w:sz w:val="24"/>
          <w:szCs w:val="24"/>
        </w:rPr>
        <w:t>Normally, if the internship invol</w:t>
      </w:r>
      <w:r w:rsidR="00747A71">
        <w:rPr>
          <w:sz w:val="24"/>
          <w:szCs w:val="24"/>
        </w:rPr>
        <w:t xml:space="preserve">ves no form of compensation and is a position that is considered truly voluntary without violating Department of Labor laws, </w:t>
      </w:r>
      <w:r w:rsidR="00C021B3">
        <w:rPr>
          <w:sz w:val="24"/>
          <w:szCs w:val="24"/>
        </w:rPr>
        <w:t xml:space="preserve">the students may </w:t>
      </w:r>
      <w:r>
        <w:rPr>
          <w:sz w:val="24"/>
          <w:szCs w:val="24"/>
        </w:rPr>
        <w:t xml:space="preserve">volunteer without having to do any paperwork with USCIS. </w:t>
      </w:r>
      <w:r w:rsidR="00747A71">
        <w:rPr>
          <w:sz w:val="24"/>
          <w:szCs w:val="24"/>
        </w:rPr>
        <w:t xml:space="preserve">Paid and unpaid internships require work authorization. </w:t>
      </w:r>
      <w:r w:rsidR="00E31567">
        <w:rPr>
          <w:sz w:val="24"/>
          <w:szCs w:val="24"/>
        </w:rPr>
        <w:t xml:space="preserve">If the student is on STEM OPT, they cannot volunteer or participate in unpaid internships. </w:t>
      </w:r>
      <w:r>
        <w:rPr>
          <w:sz w:val="24"/>
          <w:szCs w:val="24"/>
        </w:rPr>
        <w:t>Students should check with their employers to ensure that the company is allowed by law to offer unpaid internships. More information about unpaid internship</w:t>
      </w:r>
      <w:r w:rsidR="00ED62A3" w:rsidRPr="009E3583">
        <w:rPr>
          <w:sz w:val="24"/>
          <w:szCs w:val="24"/>
        </w:rPr>
        <w:t>s</w:t>
      </w:r>
      <w:r>
        <w:rPr>
          <w:sz w:val="24"/>
          <w:szCs w:val="24"/>
        </w:rPr>
        <w:t xml:space="preserve"> can be found at the DOL website at </w:t>
      </w:r>
      <w:r>
        <w:rPr>
          <w:color w:val="0000FF"/>
          <w:sz w:val="24"/>
          <w:szCs w:val="24"/>
        </w:rPr>
        <w:t xml:space="preserve">  </w:t>
      </w:r>
      <w:hyperlink r:id="rId12">
        <w:r>
          <w:rPr>
            <w:color w:val="0000FF"/>
            <w:sz w:val="24"/>
            <w:szCs w:val="24"/>
            <w:u w:val="single"/>
          </w:rPr>
          <w:t>http://www.dol.gov/whd/regs/compliance/whdfs71.pdf</w:t>
        </w:r>
      </w:hyperlink>
    </w:p>
    <w:p w:rsidR="00B1563F" w:rsidRDefault="00364E2E" w:rsidP="00B16164">
      <w:hyperlink r:id="rId13"/>
    </w:p>
    <w:p w:rsidR="00B1563F" w:rsidRDefault="007C6222" w:rsidP="00B16164">
      <w:pPr>
        <w:pStyle w:val="Heading1"/>
        <w:ind w:left="0"/>
      </w:pPr>
      <w:r>
        <w:rPr>
          <w:sz w:val="24"/>
          <w:szCs w:val="24"/>
        </w:rPr>
        <w:t>What is the cost of E</w:t>
      </w:r>
      <w:r w:rsidR="00B16164">
        <w:rPr>
          <w:sz w:val="24"/>
          <w:szCs w:val="24"/>
        </w:rPr>
        <w:t>-</w:t>
      </w:r>
      <w:r>
        <w:rPr>
          <w:sz w:val="24"/>
          <w:szCs w:val="24"/>
        </w:rPr>
        <w:t>Verify program and how can I enroll in E</w:t>
      </w:r>
      <w:r w:rsidR="00B16164">
        <w:rPr>
          <w:sz w:val="24"/>
          <w:szCs w:val="24"/>
        </w:rPr>
        <w:t>-</w:t>
      </w:r>
      <w:r>
        <w:rPr>
          <w:sz w:val="24"/>
          <w:szCs w:val="24"/>
        </w:rPr>
        <w:t>Verify program?</w:t>
      </w:r>
    </w:p>
    <w:p w:rsidR="00B1563F" w:rsidRDefault="007C6222" w:rsidP="00B16164">
      <w:r>
        <w:rPr>
          <w:sz w:val="24"/>
          <w:szCs w:val="24"/>
        </w:rPr>
        <w:t>There is no cost to register in E</w:t>
      </w:r>
      <w:r w:rsidR="00B16164">
        <w:rPr>
          <w:sz w:val="24"/>
          <w:szCs w:val="24"/>
        </w:rPr>
        <w:t>-</w:t>
      </w:r>
      <w:r>
        <w:rPr>
          <w:sz w:val="24"/>
          <w:szCs w:val="24"/>
        </w:rPr>
        <w:t>Verify program. Information on E</w:t>
      </w:r>
      <w:r w:rsidR="00B16164">
        <w:rPr>
          <w:sz w:val="24"/>
          <w:szCs w:val="24"/>
        </w:rPr>
        <w:t>-</w:t>
      </w:r>
      <w:r>
        <w:rPr>
          <w:sz w:val="24"/>
          <w:szCs w:val="24"/>
        </w:rPr>
        <w:t xml:space="preserve">verify and the enrollment procedure can be found at the USCIS website at </w:t>
      </w:r>
      <w:hyperlink r:id="rId14">
        <w:r>
          <w:rPr>
            <w:color w:val="0000FF"/>
            <w:sz w:val="24"/>
            <w:szCs w:val="24"/>
            <w:u w:val="single"/>
          </w:rPr>
          <w:t>www.uscis.gov/everify</w:t>
        </w:r>
      </w:hyperlink>
      <w:hyperlink r:id="rId15">
        <w:r>
          <w:rPr>
            <w:sz w:val="24"/>
            <w:szCs w:val="24"/>
          </w:rPr>
          <w:t>.</w:t>
        </w:r>
      </w:hyperlink>
    </w:p>
    <w:p w:rsidR="005B48F0" w:rsidRDefault="005B48F0" w:rsidP="00B16164"/>
    <w:p w:rsidR="005B48F0" w:rsidRDefault="005B48F0" w:rsidP="00B16164"/>
    <w:p w:rsidR="005B48F0" w:rsidRDefault="005B48F0" w:rsidP="00B16164"/>
    <w:p w:rsidR="005B48F0" w:rsidRDefault="005B48F0" w:rsidP="00B16164"/>
    <w:p w:rsidR="005B48F0" w:rsidRDefault="005B48F0" w:rsidP="00B16164"/>
    <w:p w:rsidR="005B48F0" w:rsidRDefault="005B48F0" w:rsidP="00B16164"/>
    <w:p w:rsidR="005B48F0" w:rsidRDefault="005B48F0" w:rsidP="00B16164"/>
    <w:p w:rsidR="00141733" w:rsidRDefault="00141733" w:rsidP="00B16164"/>
    <w:p w:rsidR="00141733" w:rsidRDefault="00141733" w:rsidP="00B16164"/>
    <w:p w:rsidR="005B48F0" w:rsidRDefault="005B48F0" w:rsidP="00B16164"/>
    <w:p w:rsidR="005B48F0" w:rsidRDefault="005B48F0" w:rsidP="00B16164"/>
    <w:p w:rsidR="005B48F0" w:rsidRDefault="005B48F0" w:rsidP="00B16164"/>
    <w:p w:rsidR="005B48F0" w:rsidRDefault="005B48F0" w:rsidP="00B16164"/>
    <w:p w:rsidR="005B48F0" w:rsidRDefault="005B48F0" w:rsidP="00B16164"/>
    <w:p w:rsidR="00B1563F" w:rsidRDefault="00364E2E" w:rsidP="00B16164">
      <w:hyperlink r:id="rId16"/>
    </w:p>
    <w:p w:rsidR="00141733" w:rsidRDefault="00141733" w:rsidP="00B16164">
      <w:pPr>
        <w:rPr>
          <w:i/>
          <w:sz w:val="16"/>
          <w:szCs w:val="16"/>
        </w:rPr>
      </w:pPr>
    </w:p>
    <w:p w:rsidR="00141733" w:rsidRDefault="00141733" w:rsidP="00B16164">
      <w:pPr>
        <w:rPr>
          <w:i/>
          <w:sz w:val="16"/>
          <w:szCs w:val="16"/>
        </w:rPr>
      </w:pPr>
    </w:p>
    <w:p w:rsidR="00A362EE" w:rsidRPr="00141733" w:rsidRDefault="00333044" w:rsidP="00B16164">
      <w:pPr>
        <w:rPr>
          <w:i/>
          <w:sz w:val="16"/>
          <w:szCs w:val="16"/>
        </w:rPr>
      </w:pPr>
      <w:r w:rsidRPr="005B48F0">
        <w:rPr>
          <w:i/>
          <w:sz w:val="16"/>
          <w:szCs w:val="16"/>
        </w:rPr>
        <w:t xml:space="preserve">"This </w:t>
      </w:r>
      <w:r w:rsidR="001716D2" w:rsidRPr="005B48F0">
        <w:rPr>
          <w:i/>
          <w:sz w:val="16"/>
          <w:szCs w:val="16"/>
        </w:rPr>
        <w:t xml:space="preserve">document was originally </w:t>
      </w:r>
      <w:r w:rsidR="007C6222" w:rsidRPr="005B48F0">
        <w:rPr>
          <w:i/>
          <w:sz w:val="16"/>
          <w:szCs w:val="16"/>
        </w:rPr>
        <w:t>published in 2000 with a grant from NAFSA: Association of International Educators Region XII. Revisions made in 2004, 2010 and 201</w:t>
      </w:r>
      <w:r w:rsidR="001716D2" w:rsidRPr="005B48F0">
        <w:rPr>
          <w:i/>
          <w:sz w:val="16"/>
          <w:szCs w:val="16"/>
        </w:rPr>
        <w:t>6</w:t>
      </w:r>
      <w:r w:rsidR="007C6222" w:rsidRPr="005B48F0">
        <w:rPr>
          <w:i/>
          <w:sz w:val="16"/>
          <w:szCs w:val="16"/>
        </w:rPr>
        <w:t>.  Editors: Laurie Cox,  University of Wisconsin, Madison; 2010 co</w:t>
      </w:r>
      <w:r w:rsidR="00B16164" w:rsidRPr="005B48F0">
        <w:rPr>
          <w:i/>
          <w:sz w:val="16"/>
          <w:szCs w:val="16"/>
        </w:rPr>
        <w:t>-</w:t>
      </w:r>
      <w:r w:rsidR="007C6222" w:rsidRPr="005B48F0">
        <w:rPr>
          <w:i/>
          <w:sz w:val="16"/>
          <w:szCs w:val="16"/>
        </w:rPr>
        <w:t>editors: Lay Tuan Tan, California State University Fullerton, Phil Hofer, University of La Verne &amp; Junko  Pierry, Stanf</w:t>
      </w:r>
      <w:r w:rsidR="001716D2" w:rsidRPr="005B48F0">
        <w:rPr>
          <w:i/>
          <w:sz w:val="16"/>
          <w:szCs w:val="16"/>
        </w:rPr>
        <w:t>ord University; 2016 co-editors: Junko Pierry</w:t>
      </w:r>
      <w:r w:rsidR="00DC3646" w:rsidRPr="005B48F0">
        <w:rPr>
          <w:i/>
          <w:sz w:val="16"/>
          <w:szCs w:val="16"/>
        </w:rPr>
        <w:t>, Stanford University</w:t>
      </w:r>
      <w:r w:rsidR="001716D2" w:rsidRPr="005B48F0">
        <w:rPr>
          <w:i/>
          <w:sz w:val="16"/>
          <w:szCs w:val="16"/>
        </w:rPr>
        <w:t xml:space="preserve"> &amp; Laurie Cox, Ball State University. </w:t>
      </w:r>
      <w:r w:rsidR="007C6222" w:rsidRPr="005B48F0">
        <w:rPr>
          <w:i/>
          <w:sz w:val="16"/>
          <w:szCs w:val="16"/>
        </w:rPr>
        <w:t>"</w:t>
      </w:r>
    </w:p>
    <w:sectPr w:rsidR="00A362EE" w:rsidRPr="00141733" w:rsidSect="002A4339">
      <w:footerReference w:type="default" r:id="rId17"/>
      <w:pgSz w:w="12240" w:h="15840"/>
      <w:pgMar w:top="547" w:right="864" w:bottom="288" w:left="1454" w:header="720" w:footer="720" w:gutter="0"/>
      <w:pgNumType w:start="1"/>
      <w:cols w:space="720" w:equalWidth="0">
        <w:col w:w="93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012" w:rsidRDefault="000C1012">
      <w:r>
        <w:separator/>
      </w:r>
    </w:p>
  </w:endnote>
  <w:endnote w:type="continuationSeparator" w:id="0">
    <w:p w:rsidR="000C1012" w:rsidRDefault="000C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69" w:rsidRDefault="000D0769">
    <w:pPr>
      <w:spacing w:after="922" w:line="14" w:lineRule="auto"/>
    </w:pPr>
    <w:r>
      <w:rPr>
        <w:noProof/>
      </w:rPr>
      <mc:AlternateContent>
        <mc:Choice Requires="wpg">
          <w:drawing>
            <wp:inline distT="0" distB="0" distL="114300" distR="114300" wp14:anchorId="47523114" wp14:editId="3731A103">
              <wp:extent cx="3898900" cy="266700"/>
              <wp:effectExtent l="0" t="0" r="0" b="0"/>
              <wp:docPr id="1" name="Group 1"/>
              <wp:cNvGraphicFramePr/>
              <a:graphic xmlns:a="http://schemas.openxmlformats.org/drawingml/2006/main">
                <a:graphicData uri="http://schemas.microsoft.com/office/word/2010/wordprocessingGroup">
                  <wpg:wgp>
                    <wpg:cNvGrpSpPr/>
                    <wpg:grpSpPr>
                      <a:xfrm>
                        <a:off x="0" y="0"/>
                        <a:ext cx="3898900" cy="266700"/>
                        <a:chOff x="3390518" y="3644110"/>
                        <a:chExt cx="3910329" cy="271144"/>
                      </a:xfrm>
                    </wpg:grpSpPr>
                    <wpg:grpSp>
                      <wpg:cNvPr id="7" name="Group 7"/>
                      <wpg:cNvGrpSpPr/>
                      <wpg:grpSpPr>
                        <a:xfrm>
                          <a:off x="3390518" y="3644110"/>
                          <a:ext cx="3910329" cy="271144"/>
                          <a:chOff x="3470" y="14716"/>
                          <a:chExt cx="6157" cy="426"/>
                        </a:xfrm>
                      </wpg:grpSpPr>
                      <wps:wsp>
                        <wps:cNvPr id="8" name="Rectangle 8"/>
                        <wps:cNvSpPr/>
                        <wps:spPr>
                          <a:xfrm>
                            <a:off x="3470" y="14716"/>
                            <a:ext cx="6150" cy="425"/>
                          </a:xfrm>
                          <a:prstGeom prst="rect">
                            <a:avLst/>
                          </a:prstGeom>
                          <a:noFill/>
                          <a:ln>
                            <a:noFill/>
                          </a:ln>
                        </wps:spPr>
                        <wps:txbx>
                          <w:txbxContent>
                            <w:p w:rsidR="000D0769" w:rsidRDefault="000D0769">
                              <w:pPr>
                                <w:textDirection w:val="btLr"/>
                              </w:pPr>
                            </w:p>
                          </w:txbxContent>
                        </wps:txbx>
                        <wps:bodyPr lIns="91425" tIns="91425" rIns="91425" bIns="91425" anchor="ctr" anchorCtr="0"/>
                      </wps:wsp>
                      <wps:wsp>
                        <wps:cNvPr id="9" name="Rectangle 9"/>
                        <wps:cNvSpPr/>
                        <wps:spPr>
                          <a:xfrm>
                            <a:off x="3470" y="14716"/>
                            <a:ext cx="6157" cy="426"/>
                          </a:xfrm>
                          <a:prstGeom prst="rect">
                            <a:avLst/>
                          </a:prstGeom>
                          <a:noFill/>
                          <a:ln>
                            <a:noFill/>
                          </a:ln>
                        </wps:spPr>
                        <wps:txbx>
                          <w:txbxContent>
                            <w:p w:rsidR="000D0769" w:rsidRDefault="000D0769">
                              <w:pPr>
                                <w:textDirection w:val="btLr"/>
                              </w:pPr>
                            </w:p>
                          </w:txbxContent>
                        </wps:txbx>
                        <wps:bodyPr lIns="91425" tIns="91425" rIns="91425" bIns="91425" anchor="ctr" anchorCtr="0"/>
                      </wps:wsp>
                      <wps:wsp>
                        <wps:cNvPr id="10" name="Rectangle 10"/>
                        <wps:cNvSpPr/>
                        <wps:spPr>
                          <a:xfrm>
                            <a:off x="3543" y="14763"/>
                            <a:ext cx="6000" cy="356"/>
                          </a:xfrm>
                          <a:prstGeom prst="rect">
                            <a:avLst/>
                          </a:prstGeom>
                          <a:noFill/>
                          <a:ln>
                            <a:noFill/>
                          </a:ln>
                        </wps:spPr>
                        <wps:txbx>
                          <w:txbxContent>
                            <w:p w:rsidR="000D0769" w:rsidRDefault="000D0769">
                              <w:pPr>
                                <w:textDirection w:val="btLr"/>
                              </w:pPr>
                            </w:p>
                          </w:txbxContent>
                        </wps:txbx>
                        <wps:bodyPr lIns="91425" tIns="91425" rIns="91425" bIns="91425" anchor="ctr" anchorCtr="0"/>
                      </wps:wsp>
                    </wpg:grpSp>
                  </wpg:wgp>
                </a:graphicData>
              </a:graphic>
            </wp:inline>
          </w:drawing>
        </mc:Choice>
        <mc:Fallback>
          <w:pict>
            <v:group w14:anchorId="47523114" id="Group 1" o:spid="_x0000_s1031" style="width:307pt;height:21pt;mso-position-horizontal-relative:char;mso-position-vertical-relative:line" coordorigin="33905,36441" coordsize="39103,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">
              <v:group id="Group 7" o:spid="_x0000_s1032" style="position:absolute;left:33905;top:36441;width:39103;height:2711" coordorigin="3470,14716" coordsize="6157,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3" style="position:absolute;left:3470;top:14716;width:615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0D0769" w:rsidRDefault="000D0769">
                        <w:pPr>
                          <w:textDirection w:val="btLr"/>
                        </w:pPr>
                      </w:p>
                    </w:txbxContent>
                  </v:textbox>
                </v:rect>
                <v:rect id="Rectangle 9" o:spid="_x0000_s1034" style="position:absolute;left:3470;top:14716;width:6157;height: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0D0769" w:rsidRDefault="000D0769">
                        <w:pPr>
                          <w:textDirection w:val="btLr"/>
                        </w:pPr>
                      </w:p>
                    </w:txbxContent>
                  </v:textbox>
                </v:rect>
                <v:rect id="Rectangle 10" o:spid="_x0000_s1035" style="position:absolute;left:3543;top:14763;width:6000;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0D0769" w:rsidRDefault="000D0769">
                        <w:pPr>
                          <w:textDirection w:val="btLr"/>
                        </w:pPr>
                      </w:p>
                    </w:txbxContent>
                  </v:textbox>
                </v:rect>
              </v:group>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012" w:rsidRDefault="000C1012">
      <w:r>
        <w:separator/>
      </w:r>
    </w:p>
  </w:footnote>
  <w:footnote w:type="continuationSeparator" w:id="0">
    <w:p w:rsidR="000C1012" w:rsidRDefault="000C1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F48B6"/>
    <w:multiLevelType w:val="multilevel"/>
    <w:tmpl w:val="8336181E"/>
    <w:lvl w:ilvl="0">
      <w:start w:val="1"/>
      <w:numFmt w:val="decimal"/>
      <w:lvlText w:val="%1."/>
      <w:lvlJc w:val="left"/>
      <w:pPr>
        <w:ind w:left="720" w:firstLine="360"/>
      </w:pPr>
      <w:rPr>
        <w:b w:val="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11807ED"/>
    <w:multiLevelType w:val="multilevel"/>
    <w:tmpl w:val="9FA052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5547470"/>
    <w:multiLevelType w:val="multilevel"/>
    <w:tmpl w:val="6576BDF6"/>
    <w:lvl w:ilvl="0">
      <w:start w:val="1"/>
      <w:numFmt w:val="bullet"/>
      <w:lvlText w:val="•"/>
      <w:lvlJc w:val="left"/>
      <w:pPr>
        <w:ind w:left="840" w:firstLine="480"/>
      </w:pPr>
      <w:rPr>
        <w:rFonts w:ascii="Arial" w:eastAsia="Arial" w:hAnsi="Arial" w:cs="Arial"/>
        <w:sz w:val="20"/>
        <w:szCs w:val="20"/>
      </w:rPr>
    </w:lvl>
    <w:lvl w:ilvl="1">
      <w:start w:val="1"/>
      <w:numFmt w:val="bullet"/>
      <w:lvlText w:val="•"/>
      <w:lvlJc w:val="left"/>
      <w:pPr>
        <w:ind w:left="840" w:firstLine="480"/>
      </w:pPr>
      <w:rPr>
        <w:rFonts w:ascii="Arial" w:eastAsia="Arial" w:hAnsi="Arial" w:cs="Arial"/>
      </w:rPr>
    </w:lvl>
    <w:lvl w:ilvl="2">
      <w:start w:val="1"/>
      <w:numFmt w:val="bullet"/>
      <w:lvlText w:val="•"/>
      <w:lvlJc w:val="left"/>
      <w:pPr>
        <w:ind w:left="1940" w:firstLine="1580"/>
      </w:pPr>
      <w:rPr>
        <w:rFonts w:ascii="Arial" w:eastAsia="Arial" w:hAnsi="Arial" w:cs="Arial"/>
      </w:rPr>
    </w:lvl>
    <w:lvl w:ilvl="3">
      <w:start w:val="1"/>
      <w:numFmt w:val="bullet"/>
      <w:lvlText w:val="•"/>
      <w:lvlJc w:val="left"/>
      <w:pPr>
        <w:ind w:left="3040" w:firstLine="2680"/>
      </w:pPr>
      <w:rPr>
        <w:rFonts w:ascii="Arial" w:eastAsia="Arial" w:hAnsi="Arial" w:cs="Arial"/>
      </w:rPr>
    </w:lvl>
    <w:lvl w:ilvl="4">
      <w:start w:val="1"/>
      <w:numFmt w:val="bullet"/>
      <w:lvlText w:val="•"/>
      <w:lvlJc w:val="left"/>
      <w:pPr>
        <w:ind w:left="4140" w:firstLine="3780"/>
      </w:pPr>
      <w:rPr>
        <w:rFonts w:ascii="Arial" w:eastAsia="Arial" w:hAnsi="Arial" w:cs="Arial"/>
      </w:rPr>
    </w:lvl>
    <w:lvl w:ilvl="5">
      <w:start w:val="1"/>
      <w:numFmt w:val="bullet"/>
      <w:lvlText w:val="•"/>
      <w:lvlJc w:val="left"/>
      <w:pPr>
        <w:ind w:left="5240" w:firstLine="4880"/>
      </w:pPr>
      <w:rPr>
        <w:rFonts w:ascii="Arial" w:eastAsia="Arial" w:hAnsi="Arial" w:cs="Arial"/>
      </w:rPr>
    </w:lvl>
    <w:lvl w:ilvl="6">
      <w:start w:val="1"/>
      <w:numFmt w:val="bullet"/>
      <w:lvlText w:val="•"/>
      <w:lvlJc w:val="left"/>
      <w:pPr>
        <w:ind w:left="6340" w:firstLine="5980"/>
      </w:pPr>
      <w:rPr>
        <w:rFonts w:ascii="Arial" w:eastAsia="Arial" w:hAnsi="Arial" w:cs="Arial"/>
      </w:rPr>
    </w:lvl>
    <w:lvl w:ilvl="7">
      <w:start w:val="1"/>
      <w:numFmt w:val="bullet"/>
      <w:lvlText w:val="•"/>
      <w:lvlJc w:val="left"/>
      <w:pPr>
        <w:ind w:left="7440" w:firstLine="7080"/>
      </w:pPr>
      <w:rPr>
        <w:rFonts w:ascii="Arial" w:eastAsia="Arial" w:hAnsi="Arial" w:cs="Arial"/>
      </w:rPr>
    </w:lvl>
    <w:lvl w:ilvl="8">
      <w:start w:val="1"/>
      <w:numFmt w:val="bullet"/>
      <w:lvlText w:val="•"/>
      <w:lvlJc w:val="left"/>
      <w:pPr>
        <w:ind w:left="8540" w:firstLine="8180"/>
      </w:pPr>
      <w:rPr>
        <w:rFonts w:ascii="Arial" w:eastAsia="Arial" w:hAnsi="Arial" w:cs="Arial"/>
      </w:rPr>
    </w:lvl>
  </w:abstractNum>
  <w:abstractNum w:abstractNumId="3" w15:restartNumberingAfterBreak="0">
    <w:nsid w:val="529C66E9"/>
    <w:multiLevelType w:val="multilevel"/>
    <w:tmpl w:val="95A0A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F985890"/>
    <w:multiLevelType w:val="multilevel"/>
    <w:tmpl w:val="AB3A7C42"/>
    <w:lvl w:ilvl="0">
      <w:start w:val="1"/>
      <w:numFmt w:val="decimal"/>
      <w:lvlText w:val="%1."/>
      <w:lvlJc w:val="left"/>
      <w:pPr>
        <w:ind w:left="940" w:firstLine="580"/>
      </w:pPr>
      <w:rPr>
        <w:rFonts w:ascii="Arial" w:eastAsia="Arial" w:hAnsi="Arial" w:cs="Arial"/>
        <w:sz w:val="20"/>
        <w:szCs w:val="20"/>
      </w:rPr>
    </w:lvl>
    <w:lvl w:ilvl="1">
      <w:start w:val="1"/>
      <w:numFmt w:val="decimal"/>
      <w:lvlText w:val="%2)"/>
      <w:lvlJc w:val="left"/>
      <w:pPr>
        <w:ind w:left="2019" w:firstLine="1659"/>
      </w:pPr>
      <w:rPr>
        <w:rFonts w:ascii="Calibri" w:eastAsia="Calibri" w:hAnsi="Calibri" w:cs="Calibri"/>
        <w:sz w:val="20"/>
        <w:szCs w:val="20"/>
      </w:rPr>
    </w:lvl>
    <w:lvl w:ilvl="2">
      <w:start w:val="1"/>
      <w:numFmt w:val="bullet"/>
      <w:lvlText w:val="•"/>
      <w:lvlJc w:val="left"/>
      <w:pPr>
        <w:ind w:left="3017" w:firstLine="2657"/>
      </w:pPr>
      <w:rPr>
        <w:rFonts w:ascii="Arial" w:eastAsia="Arial" w:hAnsi="Arial" w:cs="Arial"/>
      </w:rPr>
    </w:lvl>
    <w:lvl w:ilvl="3">
      <w:start w:val="1"/>
      <w:numFmt w:val="bullet"/>
      <w:lvlText w:val="•"/>
      <w:lvlJc w:val="left"/>
      <w:pPr>
        <w:ind w:left="4015" w:firstLine="3655"/>
      </w:pPr>
      <w:rPr>
        <w:rFonts w:ascii="Arial" w:eastAsia="Arial" w:hAnsi="Arial" w:cs="Arial"/>
      </w:rPr>
    </w:lvl>
    <w:lvl w:ilvl="4">
      <w:start w:val="1"/>
      <w:numFmt w:val="bullet"/>
      <w:lvlText w:val="•"/>
      <w:lvlJc w:val="left"/>
      <w:pPr>
        <w:ind w:left="5012" w:firstLine="4652"/>
      </w:pPr>
      <w:rPr>
        <w:rFonts w:ascii="Arial" w:eastAsia="Arial" w:hAnsi="Arial" w:cs="Arial"/>
      </w:rPr>
    </w:lvl>
    <w:lvl w:ilvl="5">
      <w:start w:val="1"/>
      <w:numFmt w:val="bullet"/>
      <w:lvlText w:val="•"/>
      <w:lvlJc w:val="left"/>
      <w:pPr>
        <w:ind w:left="6010" w:firstLine="5650"/>
      </w:pPr>
      <w:rPr>
        <w:rFonts w:ascii="Arial" w:eastAsia="Arial" w:hAnsi="Arial" w:cs="Arial"/>
      </w:rPr>
    </w:lvl>
    <w:lvl w:ilvl="6">
      <w:start w:val="1"/>
      <w:numFmt w:val="bullet"/>
      <w:lvlText w:val="•"/>
      <w:lvlJc w:val="left"/>
      <w:pPr>
        <w:ind w:left="7008" w:firstLine="6648"/>
      </w:pPr>
      <w:rPr>
        <w:rFonts w:ascii="Arial" w:eastAsia="Arial" w:hAnsi="Arial" w:cs="Arial"/>
      </w:rPr>
    </w:lvl>
    <w:lvl w:ilvl="7">
      <w:start w:val="1"/>
      <w:numFmt w:val="bullet"/>
      <w:lvlText w:val="•"/>
      <w:lvlJc w:val="left"/>
      <w:pPr>
        <w:ind w:left="8006" w:firstLine="7646"/>
      </w:pPr>
      <w:rPr>
        <w:rFonts w:ascii="Arial" w:eastAsia="Arial" w:hAnsi="Arial" w:cs="Arial"/>
      </w:rPr>
    </w:lvl>
    <w:lvl w:ilvl="8">
      <w:start w:val="1"/>
      <w:numFmt w:val="bullet"/>
      <w:lvlText w:val="•"/>
      <w:lvlJc w:val="left"/>
      <w:pPr>
        <w:ind w:left="9004" w:firstLine="8644"/>
      </w:pPr>
      <w:rPr>
        <w:rFonts w:ascii="Arial" w:eastAsia="Arial" w:hAnsi="Arial" w:cs="Arial"/>
      </w:rPr>
    </w:lvl>
  </w:abstractNum>
  <w:abstractNum w:abstractNumId="5" w15:restartNumberingAfterBreak="0">
    <w:nsid w:val="7BC7606D"/>
    <w:multiLevelType w:val="multilevel"/>
    <w:tmpl w:val="F2F2C61C"/>
    <w:lvl w:ilvl="0">
      <w:start w:val="1"/>
      <w:numFmt w:val="decimal"/>
      <w:lvlText w:val="%1)"/>
      <w:lvlJc w:val="left"/>
      <w:pPr>
        <w:ind w:left="1199" w:firstLine="839"/>
      </w:pPr>
      <w:rPr>
        <w:rFonts w:ascii="Calibri" w:eastAsia="Calibri" w:hAnsi="Calibri" w:cs="Calibri"/>
        <w:sz w:val="20"/>
        <w:szCs w:val="20"/>
      </w:rPr>
    </w:lvl>
    <w:lvl w:ilvl="1">
      <w:start w:val="1"/>
      <w:numFmt w:val="bullet"/>
      <w:lvlText w:val="•"/>
      <w:lvlJc w:val="left"/>
      <w:pPr>
        <w:ind w:left="2153" w:firstLine="1793"/>
      </w:pPr>
      <w:rPr>
        <w:rFonts w:ascii="Arial" w:eastAsia="Arial" w:hAnsi="Arial" w:cs="Arial"/>
      </w:rPr>
    </w:lvl>
    <w:lvl w:ilvl="2">
      <w:start w:val="1"/>
      <w:numFmt w:val="bullet"/>
      <w:lvlText w:val="•"/>
      <w:lvlJc w:val="left"/>
      <w:pPr>
        <w:ind w:left="3107" w:firstLine="2747"/>
      </w:pPr>
      <w:rPr>
        <w:rFonts w:ascii="Arial" w:eastAsia="Arial" w:hAnsi="Arial" w:cs="Arial"/>
      </w:rPr>
    </w:lvl>
    <w:lvl w:ilvl="3">
      <w:start w:val="1"/>
      <w:numFmt w:val="bullet"/>
      <w:lvlText w:val="•"/>
      <w:lvlJc w:val="left"/>
      <w:pPr>
        <w:ind w:left="4061" w:firstLine="3701"/>
      </w:pPr>
      <w:rPr>
        <w:rFonts w:ascii="Arial" w:eastAsia="Arial" w:hAnsi="Arial" w:cs="Arial"/>
      </w:rPr>
    </w:lvl>
    <w:lvl w:ilvl="4">
      <w:start w:val="1"/>
      <w:numFmt w:val="bullet"/>
      <w:lvlText w:val="•"/>
      <w:lvlJc w:val="left"/>
      <w:pPr>
        <w:ind w:left="5015" w:firstLine="4655"/>
      </w:pPr>
      <w:rPr>
        <w:rFonts w:ascii="Arial" w:eastAsia="Arial" w:hAnsi="Arial" w:cs="Arial"/>
      </w:rPr>
    </w:lvl>
    <w:lvl w:ilvl="5">
      <w:start w:val="1"/>
      <w:numFmt w:val="bullet"/>
      <w:lvlText w:val="•"/>
      <w:lvlJc w:val="left"/>
      <w:pPr>
        <w:ind w:left="5969" w:firstLine="5609"/>
      </w:pPr>
      <w:rPr>
        <w:rFonts w:ascii="Arial" w:eastAsia="Arial" w:hAnsi="Arial" w:cs="Arial"/>
      </w:rPr>
    </w:lvl>
    <w:lvl w:ilvl="6">
      <w:start w:val="1"/>
      <w:numFmt w:val="bullet"/>
      <w:lvlText w:val="•"/>
      <w:lvlJc w:val="left"/>
      <w:pPr>
        <w:ind w:left="6923" w:firstLine="6563"/>
      </w:pPr>
      <w:rPr>
        <w:rFonts w:ascii="Arial" w:eastAsia="Arial" w:hAnsi="Arial" w:cs="Arial"/>
      </w:rPr>
    </w:lvl>
    <w:lvl w:ilvl="7">
      <w:start w:val="1"/>
      <w:numFmt w:val="bullet"/>
      <w:lvlText w:val="•"/>
      <w:lvlJc w:val="left"/>
      <w:pPr>
        <w:ind w:left="7877" w:firstLine="7517"/>
      </w:pPr>
      <w:rPr>
        <w:rFonts w:ascii="Arial" w:eastAsia="Arial" w:hAnsi="Arial" w:cs="Arial"/>
      </w:rPr>
    </w:lvl>
    <w:lvl w:ilvl="8">
      <w:start w:val="1"/>
      <w:numFmt w:val="bullet"/>
      <w:lvlText w:val="•"/>
      <w:lvlJc w:val="left"/>
      <w:pPr>
        <w:ind w:left="8831" w:firstLine="8471"/>
      </w:pPr>
      <w:rPr>
        <w:rFonts w:ascii="Arial" w:eastAsia="Arial" w:hAnsi="Arial" w:cs="Arial"/>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3F"/>
    <w:rsid w:val="00015975"/>
    <w:rsid w:val="000366FB"/>
    <w:rsid w:val="00055E96"/>
    <w:rsid w:val="000C1012"/>
    <w:rsid w:val="000D0769"/>
    <w:rsid w:val="00141733"/>
    <w:rsid w:val="001716D2"/>
    <w:rsid w:val="00195E77"/>
    <w:rsid w:val="002A4339"/>
    <w:rsid w:val="00333044"/>
    <w:rsid w:val="00364E2E"/>
    <w:rsid w:val="003E6F0B"/>
    <w:rsid w:val="0041646B"/>
    <w:rsid w:val="00542356"/>
    <w:rsid w:val="005704B8"/>
    <w:rsid w:val="005B48F0"/>
    <w:rsid w:val="005B79C5"/>
    <w:rsid w:val="006871CB"/>
    <w:rsid w:val="006955AC"/>
    <w:rsid w:val="006A2F56"/>
    <w:rsid w:val="006E5F7D"/>
    <w:rsid w:val="00747A71"/>
    <w:rsid w:val="00790EBC"/>
    <w:rsid w:val="007C6222"/>
    <w:rsid w:val="00814C79"/>
    <w:rsid w:val="008D3C66"/>
    <w:rsid w:val="0092141C"/>
    <w:rsid w:val="009A178E"/>
    <w:rsid w:val="009E3583"/>
    <w:rsid w:val="009E5370"/>
    <w:rsid w:val="00A362EE"/>
    <w:rsid w:val="00A52F1F"/>
    <w:rsid w:val="00AD4DC4"/>
    <w:rsid w:val="00AD67BE"/>
    <w:rsid w:val="00B1563F"/>
    <w:rsid w:val="00B16164"/>
    <w:rsid w:val="00B87AD8"/>
    <w:rsid w:val="00B9107B"/>
    <w:rsid w:val="00C021B3"/>
    <w:rsid w:val="00C603CE"/>
    <w:rsid w:val="00DC3646"/>
    <w:rsid w:val="00E31567"/>
    <w:rsid w:val="00EB5ACF"/>
    <w:rsid w:val="00ED62A3"/>
    <w:rsid w:val="00F01266"/>
    <w:rsid w:val="00F2530E"/>
    <w:rsid w:val="00FD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91CB88D-35B4-4EEB-AC2E-DAC9DBB8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119"/>
      <w:outlineLvl w:val="0"/>
    </w:pPr>
    <w:rPr>
      <w:b/>
      <w:sz w:val="20"/>
      <w:szCs w:val="20"/>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71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6D2"/>
    <w:rPr>
      <w:rFonts w:ascii="Segoe UI" w:hAnsi="Segoe UI" w:cs="Segoe UI"/>
      <w:sz w:val="18"/>
      <w:szCs w:val="18"/>
    </w:rPr>
  </w:style>
  <w:style w:type="character" w:styleId="Hyperlink">
    <w:name w:val="Hyperlink"/>
    <w:basedOn w:val="DefaultParagraphFont"/>
    <w:uiPriority w:val="99"/>
    <w:unhideWhenUsed/>
    <w:rsid w:val="005B79C5"/>
    <w:rPr>
      <w:color w:val="0563C1" w:themeColor="hyperlink"/>
      <w:u w:val="single"/>
    </w:rPr>
  </w:style>
  <w:style w:type="paragraph" w:styleId="Header">
    <w:name w:val="header"/>
    <w:basedOn w:val="Normal"/>
    <w:link w:val="HeaderChar"/>
    <w:uiPriority w:val="99"/>
    <w:unhideWhenUsed/>
    <w:rsid w:val="002A4339"/>
    <w:pPr>
      <w:tabs>
        <w:tab w:val="center" w:pos="4320"/>
        <w:tab w:val="right" w:pos="8640"/>
      </w:tabs>
    </w:pPr>
  </w:style>
  <w:style w:type="character" w:customStyle="1" w:styleId="HeaderChar">
    <w:name w:val="Header Char"/>
    <w:basedOn w:val="DefaultParagraphFont"/>
    <w:link w:val="Header"/>
    <w:uiPriority w:val="99"/>
    <w:rsid w:val="002A4339"/>
  </w:style>
  <w:style w:type="paragraph" w:styleId="Footer">
    <w:name w:val="footer"/>
    <w:basedOn w:val="Normal"/>
    <w:link w:val="FooterChar"/>
    <w:uiPriority w:val="99"/>
    <w:unhideWhenUsed/>
    <w:rsid w:val="002A4339"/>
    <w:pPr>
      <w:tabs>
        <w:tab w:val="center" w:pos="4320"/>
        <w:tab w:val="right" w:pos="8640"/>
      </w:tabs>
    </w:pPr>
  </w:style>
  <w:style w:type="character" w:customStyle="1" w:styleId="FooterChar">
    <w:name w:val="Footer Char"/>
    <w:basedOn w:val="DefaultParagraphFont"/>
    <w:link w:val="Footer"/>
    <w:uiPriority w:val="99"/>
    <w:rsid w:val="002A4339"/>
  </w:style>
  <w:style w:type="character" w:styleId="FollowedHyperlink">
    <w:name w:val="FollowedHyperlink"/>
    <w:basedOn w:val="DefaultParagraphFont"/>
    <w:uiPriority w:val="99"/>
    <w:semiHidden/>
    <w:unhideWhenUsed/>
    <w:rsid w:val="009E53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rs.gov/Businesses/Small-Businesses-&amp;-Self-Employed/Apply-for-an-Employer-Identification-Number-%28EIN%29-Online" TargetMode="External"/><Relationship Id="rId13" Type="http://schemas.openxmlformats.org/officeDocument/2006/relationships/hyperlink" Target="http://www.dol.gov/whd/regs/compliance/whdfs7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Businesses/Small-Businesses-&amp;-Self-Employed/Apply-for-an-Employer-Identification-Number-%28EIN%29-Online" TargetMode="External"/><Relationship Id="rId12" Type="http://schemas.openxmlformats.org/officeDocument/2006/relationships/hyperlink" Target="http://www.dol.gov/whd/regs/compliance/whdfs7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scis.gov/everif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inthestates.dhs.gov/assets/stemopt_reportingrequirements_greyscale.pdf" TargetMode="External"/><Relationship Id="rId5" Type="http://schemas.openxmlformats.org/officeDocument/2006/relationships/footnotes" Target="footnotes.xml"/><Relationship Id="rId15" Type="http://schemas.openxmlformats.org/officeDocument/2006/relationships/hyperlink" Target="http://www.uscis.gov/everify" TargetMode="External"/><Relationship Id="rId10" Type="http://schemas.openxmlformats.org/officeDocument/2006/relationships/hyperlink" Target="https://studyinthestates.dhs.gov/stem-opt-hu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yinthestates.dhs.gov/employers-stem-opt-reporting-requirements" TargetMode="External"/><Relationship Id="rId14" Type="http://schemas.openxmlformats.org/officeDocument/2006/relationships/hyperlink" Target="http://www.uscis.gov/ever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2272</Words>
  <Characters>12430</Characters>
  <Application>Microsoft Office Word</Application>
  <DocSecurity>0</DocSecurity>
  <Lines>388</Lines>
  <Paragraphs>241</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Laurie K.</dc:creator>
  <cp:lastModifiedBy>Emily Taylor</cp:lastModifiedBy>
  <cp:revision>11</cp:revision>
  <cp:lastPrinted>2016-07-20T13:39:00Z</cp:lastPrinted>
  <dcterms:created xsi:type="dcterms:W3CDTF">2016-07-20T21:20:00Z</dcterms:created>
  <dcterms:modified xsi:type="dcterms:W3CDTF">2017-08-18T18:38:00Z</dcterms:modified>
  <cp:contentStatus/>
</cp:coreProperties>
</file>